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658B34" w14:textId="77777777" w:rsidR="008F5814" w:rsidRPr="00992E96" w:rsidRDefault="008F5814" w:rsidP="008F5814">
      <w:pPr>
        <w:rPr>
          <w:rFonts w:ascii="Arial" w:hAnsi="Arial" w:cs="Arial"/>
          <w:szCs w:val="22"/>
        </w:rPr>
      </w:pPr>
      <w:r>
        <w:rPr>
          <w:rFonts w:ascii="Arial" w:hAnsi="Arial" w:cs="Arial"/>
          <w:b/>
          <w:sz w:val="28"/>
          <w:szCs w:val="22"/>
        </w:rPr>
        <w:t>Centre of Expertise on Child Sexual Abuse</w:t>
      </w:r>
    </w:p>
    <w:p w14:paraId="47DED799" w14:textId="77777777" w:rsidR="00992E96" w:rsidRDefault="00992E96" w:rsidP="00E949A4">
      <w:pPr>
        <w:pStyle w:val="MainText"/>
        <w:spacing w:line="240" w:lineRule="auto"/>
        <w:rPr>
          <w:rFonts w:ascii="Arial" w:hAnsi="Arial" w:cs="Arial"/>
          <w:b/>
          <w:szCs w:val="22"/>
        </w:rPr>
      </w:pPr>
    </w:p>
    <w:p w14:paraId="4B01EFD5" w14:textId="77777777" w:rsidR="00992E96" w:rsidRDefault="00992E96" w:rsidP="00E949A4">
      <w:pPr>
        <w:pStyle w:val="MainText"/>
        <w:spacing w:line="240" w:lineRule="auto"/>
        <w:rPr>
          <w:rFonts w:ascii="Arial" w:hAnsi="Arial" w:cs="Arial"/>
          <w:b/>
          <w:szCs w:val="22"/>
        </w:rPr>
      </w:pPr>
      <w:r>
        <w:rPr>
          <w:rFonts w:ascii="Arial" w:hAnsi="Arial" w:cs="Arial"/>
          <w:b/>
          <w:szCs w:val="22"/>
        </w:rPr>
        <w:t xml:space="preserve">Purpose </w:t>
      </w:r>
    </w:p>
    <w:p w14:paraId="245AA3C2" w14:textId="77777777" w:rsidR="00992E96" w:rsidRPr="0021114E" w:rsidRDefault="00992E96" w:rsidP="00E949A4">
      <w:pPr>
        <w:pStyle w:val="MainText"/>
        <w:spacing w:line="240" w:lineRule="auto"/>
        <w:rPr>
          <w:rFonts w:ascii="Arial" w:hAnsi="Arial" w:cs="Arial"/>
          <w:b/>
          <w:szCs w:val="22"/>
        </w:rPr>
      </w:pPr>
    </w:p>
    <w:p w14:paraId="44491A19" w14:textId="77777777" w:rsidR="00992E96" w:rsidRPr="0021114E" w:rsidRDefault="00992E96" w:rsidP="00992E96">
      <w:pPr>
        <w:pStyle w:val="MainText"/>
        <w:spacing w:line="240" w:lineRule="auto"/>
        <w:rPr>
          <w:rFonts w:ascii="Arial" w:hAnsi="Arial" w:cs="Arial"/>
          <w:b/>
          <w:szCs w:val="22"/>
        </w:rPr>
      </w:pPr>
      <w:r w:rsidRPr="0021114E">
        <w:rPr>
          <w:rFonts w:ascii="Arial" w:hAnsi="Arial" w:cs="Arial"/>
          <w:szCs w:val="22"/>
        </w:rPr>
        <w:t>For discussion</w:t>
      </w:r>
      <w:r w:rsidR="001D184C">
        <w:rPr>
          <w:rFonts w:ascii="Arial" w:hAnsi="Arial" w:cs="Arial"/>
          <w:szCs w:val="22"/>
        </w:rPr>
        <w:t>.</w:t>
      </w:r>
    </w:p>
    <w:p w14:paraId="437B1C01" w14:textId="77777777" w:rsidR="00992E96" w:rsidRPr="0021114E" w:rsidRDefault="00992E96" w:rsidP="00992E96">
      <w:pPr>
        <w:pStyle w:val="MainText"/>
        <w:spacing w:line="240" w:lineRule="auto"/>
        <w:rPr>
          <w:rFonts w:ascii="Arial" w:hAnsi="Arial" w:cs="Arial"/>
          <w:b/>
          <w:szCs w:val="22"/>
        </w:rPr>
      </w:pPr>
    </w:p>
    <w:p w14:paraId="64EE33EB" w14:textId="77777777" w:rsidR="00992E96" w:rsidRPr="0021114E" w:rsidRDefault="00992E96" w:rsidP="00992E96">
      <w:pPr>
        <w:pStyle w:val="MainText"/>
        <w:spacing w:line="240" w:lineRule="auto"/>
        <w:rPr>
          <w:rFonts w:ascii="Arial" w:hAnsi="Arial" w:cs="Arial"/>
          <w:szCs w:val="22"/>
        </w:rPr>
      </w:pPr>
      <w:r w:rsidRPr="0021114E">
        <w:rPr>
          <w:rFonts w:ascii="Arial" w:hAnsi="Arial" w:cs="Arial"/>
          <w:b/>
          <w:szCs w:val="22"/>
        </w:rPr>
        <w:t>Summary</w:t>
      </w:r>
    </w:p>
    <w:p w14:paraId="214AAB3E" w14:textId="77777777" w:rsidR="00992E96" w:rsidRDefault="00992E96" w:rsidP="00992E96">
      <w:pPr>
        <w:pStyle w:val="MainText"/>
        <w:spacing w:line="240" w:lineRule="auto"/>
        <w:rPr>
          <w:rFonts w:ascii="Arial" w:hAnsi="Arial" w:cs="Arial"/>
          <w:szCs w:val="22"/>
        </w:rPr>
      </w:pPr>
    </w:p>
    <w:p w14:paraId="05C5F829" w14:textId="28ABDF9C" w:rsidR="00F207EC" w:rsidRDefault="00C3148B" w:rsidP="00992E96">
      <w:pPr>
        <w:pStyle w:val="MainText"/>
        <w:spacing w:line="240" w:lineRule="auto"/>
        <w:rPr>
          <w:rFonts w:ascii="Arial" w:hAnsi="Arial" w:cs="Arial"/>
          <w:szCs w:val="22"/>
        </w:rPr>
      </w:pPr>
      <w:r>
        <w:rPr>
          <w:rFonts w:ascii="Arial" w:hAnsi="Arial" w:cs="Arial"/>
          <w:szCs w:val="22"/>
        </w:rPr>
        <w:t>The LGA is a key partner on the Home Office funded Centre of Expertise</w:t>
      </w:r>
      <w:r w:rsidR="00074281">
        <w:rPr>
          <w:rFonts w:ascii="Arial" w:hAnsi="Arial" w:cs="Arial"/>
          <w:szCs w:val="22"/>
        </w:rPr>
        <w:t xml:space="preserve"> on Child Sexual Abuse</w:t>
      </w:r>
      <w:r>
        <w:rPr>
          <w:rFonts w:ascii="Arial" w:hAnsi="Arial" w:cs="Arial"/>
          <w:szCs w:val="22"/>
        </w:rPr>
        <w:t xml:space="preserve">, delivered by Barnardo’s under a four year contract until 2020. The Centre’s Director, Cassandra Harrison, will </w:t>
      </w:r>
      <w:r w:rsidR="00074281">
        <w:rPr>
          <w:rFonts w:ascii="Arial" w:hAnsi="Arial" w:cs="Arial"/>
          <w:szCs w:val="22"/>
        </w:rPr>
        <w:t xml:space="preserve">be in attendance to </w:t>
      </w:r>
      <w:r>
        <w:rPr>
          <w:rFonts w:ascii="Arial" w:hAnsi="Arial" w:cs="Arial"/>
          <w:szCs w:val="22"/>
        </w:rPr>
        <w:t>update the Board on its current work and provide an opportun</w:t>
      </w:r>
      <w:r w:rsidR="00074281">
        <w:rPr>
          <w:rFonts w:ascii="Arial" w:hAnsi="Arial" w:cs="Arial"/>
          <w:szCs w:val="22"/>
        </w:rPr>
        <w:t>ity for Members to influence the</w:t>
      </w:r>
      <w:r>
        <w:rPr>
          <w:rFonts w:ascii="Arial" w:hAnsi="Arial" w:cs="Arial"/>
          <w:szCs w:val="22"/>
        </w:rPr>
        <w:t xml:space="preserve"> work programme over the coming years.</w:t>
      </w:r>
    </w:p>
    <w:p w14:paraId="16CDFC83" w14:textId="77777777" w:rsidR="00F207EC" w:rsidRDefault="00F207EC" w:rsidP="00992E96">
      <w:pPr>
        <w:pStyle w:val="MainText"/>
        <w:spacing w:line="240" w:lineRule="auto"/>
        <w:rPr>
          <w:rFonts w:ascii="Arial" w:hAnsi="Arial" w:cs="Arial"/>
          <w:szCs w:val="22"/>
        </w:rPr>
      </w:pPr>
    </w:p>
    <w:p w14:paraId="775CE93B" w14:textId="77777777" w:rsidR="00992E96" w:rsidRPr="0021114E" w:rsidRDefault="00992E96" w:rsidP="00992E96">
      <w:pPr>
        <w:pStyle w:val="MainText"/>
        <w:spacing w:line="240" w:lineRule="auto"/>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992E96" w:rsidRPr="0021114E" w14:paraId="5CB7A3B3" w14:textId="77777777" w:rsidTr="001D184C">
        <w:tc>
          <w:tcPr>
            <w:tcW w:w="9157" w:type="dxa"/>
          </w:tcPr>
          <w:p w14:paraId="426C6CC0" w14:textId="0D5F0000" w:rsidR="00992E96" w:rsidRPr="0021114E" w:rsidRDefault="00992E96" w:rsidP="001D184C">
            <w:pPr>
              <w:pStyle w:val="MainText"/>
              <w:spacing w:line="240" w:lineRule="auto"/>
              <w:rPr>
                <w:rFonts w:ascii="Arial" w:hAnsi="Arial" w:cs="Arial"/>
                <w:b/>
                <w:szCs w:val="22"/>
              </w:rPr>
            </w:pPr>
          </w:p>
          <w:p w14:paraId="5494E661" w14:textId="77777777" w:rsidR="00992E96" w:rsidRDefault="00992E96" w:rsidP="001D184C">
            <w:pPr>
              <w:pStyle w:val="MainText"/>
              <w:spacing w:line="240" w:lineRule="auto"/>
              <w:rPr>
                <w:rFonts w:ascii="Arial" w:hAnsi="Arial" w:cs="Arial"/>
                <w:b/>
                <w:szCs w:val="22"/>
              </w:rPr>
            </w:pPr>
            <w:r w:rsidRPr="0021114E">
              <w:rPr>
                <w:rFonts w:ascii="Arial" w:hAnsi="Arial" w:cs="Arial"/>
                <w:b/>
                <w:szCs w:val="22"/>
              </w:rPr>
              <w:t>Recommendation</w:t>
            </w:r>
            <w:r>
              <w:rPr>
                <w:rFonts w:ascii="Arial" w:hAnsi="Arial" w:cs="Arial"/>
                <w:b/>
                <w:szCs w:val="22"/>
              </w:rPr>
              <w:t>s</w:t>
            </w:r>
          </w:p>
          <w:p w14:paraId="6F56EEE7" w14:textId="77777777" w:rsidR="00992E96" w:rsidRPr="0021114E" w:rsidRDefault="00992E96" w:rsidP="001D184C">
            <w:pPr>
              <w:pStyle w:val="MainText"/>
              <w:spacing w:line="240" w:lineRule="auto"/>
              <w:rPr>
                <w:rFonts w:ascii="Arial" w:hAnsi="Arial" w:cs="Arial"/>
                <w:szCs w:val="22"/>
              </w:rPr>
            </w:pPr>
          </w:p>
          <w:p w14:paraId="751801AF" w14:textId="768043B0" w:rsidR="00901594" w:rsidRPr="00901594" w:rsidRDefault="00901594" w:rsidP="00901594">
            <w:pPr>
              <w:rPr>
                <w:rFonts w:ascii="Arial" w:hAnsi="Arial" w:cs="Arial"/>
                <w:szCs w:val="22"/>
              </w:rPr>
            </w:pPr>
            <w:r w:rsidRPr="00901594">
              <w:rPr>
                <w:rFonts w:ascii="Arial" w:hAnsi="Arial" w:cs="Arial"/>
                <w:szCs w:val="22"/>
              </w:rPr>
              <w:t xml:space="preserve">Members are </w:t>
            </w:r>
            <w:r w:rsidR="00074281">
              <w:rPr>
                <w:rFonts w:ascii="Arial" w:hAnsi="Arial" w:cs="Arial"/>
                <w:szCs w:val="22"/>
              </w:rPr>
              <w:t>asked</w:t>
            </w:r>
            <w:r w:rsidRPr="00901594">
              <w:rPr>
                <w:rFonts w:ascii="Arial" w:hAnsi="Arial" w:cs="Arial"/>
                <w:szCs w:val="22"/>
              </w:rPr>
              <w:t xml:space="preserve"> to:</w:t>
            </w:r>
          </w:p>
          <w:p w14:paraId="35059AD3" w14:textId="77777777" w:rsidR="00901594" w:rsidRDefault="00901594" w:rsidP="00901594">
            <w:pPr>
              <w:pStyle w:val="ListParagraph"/>
              <w:ind w:left="360"/>
              <w:rPr>
                <w:rFonts w:ascii="Arial" w:hAnsi="Arial" w:cs="Arial"/>
                <w:szCs w:val="22"/>
              </w:rPr>
            </w:pPr>
          </w:p>
          <w:p w14:paraId="2C1ED7A7" w14:textId="4834E0FD" w:rsidR="00317FA0" w:rsidRDefault="00074281" w:rsidP="00317FA0">
            <w:pPr>
              <w:pStyle w:val="ListParagraph"/>
              <w:numPr>
                <w:ilvl w:val="1"/>
                <w:numId w:val="15"/>
              </w:numPr>
              <w:rPr>
                <w:rFonts w:ascii="Arial" w:hAnsi="Arial" w:cs="Arial"/>
                <w:szCs w:val="22"/>
              </w:rPr>
            </w:pPr>
            <w:r w:rsidRPr="00317FA0">
              <w:rPr>
                <w:rFonts w:ascii="Arial" w:hAnsi="Arial" w:cs="Arial"/>
                <w:szCs w:val="22"/>
              </w:rPr>
              <w:t xml:space="preserve">Note the current activity of the </w:t>
            </w:r>
            <w:r w:rsidR="00D84382" w:rsidRPr="00317FA0">
              <w:rPr>
                <w:rFonts w:ascii="Arial" w:hAnsi="Arial" w:cs="Arial"/>
                <w:szCs w:val="22"/>
              </w:rPr>
              <w:t>Centre of Expertise on Child Sexual Abuse</w:t>
            </w:r>
            <w:r w:rsidR="00994D99">
              <w:rPr>
                <w:rFonts w:ascii="Arial" w:hAnsi="Arial" w:cs="Arial"/>
                <w:szCs w:val="22"/>
              </w:rPr>
              <w:t>.</w:t>
            </w:r>
          </w:p>
          <w:p w14:paraId="669C1859" w14:textId="77777777" w:rsidR="00317FA0" w:rsidRDefault="00317FA0" w:rsidP="00317FA0">
            <w:pPr>
              <w:pStyle w:val="ListParagraph"/>
              <w:ind w:left="644"/>
              <w:rPr>
                <w:rFonts w:ascii="Arial" w:hAnsi="Arial" w:cs="Arial"/>
                <w:szCs w:val="22"/>
              </w:rPr>
            </w:pPr>
          </w:p>
          <w:p w14:paraId="3BDF1016" w14:textId="3643EB06" w:rsidR="00901594" w:rsidRPr="00317FA0" w:rsidRDefault="00074281" w:rsidP="00317FA0">
            <w:pPr>
              <w:pStyle w:val="ListParagraph"/>
              <w:numPr>
                <w:ilvl w:val="1"/>
                <w:numId w:val="15"/>
              </w:numPr>
              <w:rPr>
                <w:rFonts w:ascii="Arial" w:hAnsi="Arial" w:cs="Arial"/>
                <w:szCs w:val="22"/>
              </w:rPr>
            </w:pPr>
            <w:r w:rsidRPr="00317FA0">
              <w:rPr>
                <w:rFonts w:ascii="Arial" w:hAnsi="Arial" w:cs="Arial"/>
                <w:szCs w:val="22"/>
              </w:rPr>
              <w:t>Advise on future areas for the Centre’s research, evaluation or practice development activity over the coming years.</w:t>
            </w:r>
          </w:p>
          <w:p w14:paraId="7778FA53" w14:textId="77777777" w:rsidR="00992E96" w:rsidRPr="0021114E" w:rsidRDefault="00992E96" w:rsidP="001D184C">
            <w:pPr>
              <w:pStyle w:val="MainText"/>
              <w:spacing w:line="240" w:lineRule="auto"/>
              <w:rPr>
                <w:rFonts w:ascii="Arial" w:hAnsi="Arial" w:cs="Arial"/>
                <w:szCs w:val="22"/>
              </w:rPr>
            </w:pPr>
          </w:p>
          <w:p w14:paraId="7728364A" w14:textId="77777777" w:rsidR="00992E96" w:rsidRPr="0021114E" w:rsidRDefault="00992E96" w:rsidP="00901594">
            <w:pPr>
              <w:pStyle w:val="MainText"/>
              <w:spacing w:line="240" w:lineRule="auto"/>
              <w:rPr>
                <w:rFonts w:ascii="Arial" w:hAnsi="Arial" w:cs="Arial"/>
                <w:b/>
                <w:szCs w:val="22"/>
              </w:rPr>
            </w:pPr>
          </w:p>
        </w:tc>
      </w:tr>
    </w:tbl>
    <w:p w14:paraId="0C0FFCBF" w14:textId="77777777" w:rsidR="00992E96" w:rsidRPr="0021114E" w:rsidRDefault="00992E96" w:rsidP="00992E96">
      <w:pPr>
        <w:pStyle w:val="MainText"/>
        <w:spacing w:line="240" w:lineRule="auto"/>
        <w:rPr>
          <w:rFonts w:ascii="Arial" w:hAnsi="Arial" w:cs="Arial"/>
          <w:szCs w:val="22"/>
        </w:rPr>
      </w:pPr>
    </w:p>
    <w:p w14:paraId="5C5FE262" w14:textId="77777777" w:rsidR="00992E96" w:rsidRPr="00B27F61" w:rsidRDefault="00992E96" w:rsidP="00992E96">
      <w:pPr>
        <w:pStyle w:val="MainText"/>
        <w:spacing w:line="240" w:lineRule="auto"/>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4"/>
        <w:gridCol w:w="6297"/>
      </w:tblGrid>
      <w:tr w:rsidR="00992E96" w:rsidRPr="00B27F61" w14:paraId="3152F773" w14:textId="77777777" w:rsidTr="00992E96">
        <w:tc>
          <w:tcPr>
            <w:tcW w:w="2774" w:type="dxa"/>
          </w:tcPr>
          <w:p w14:paraId="657CAFE0" w14:textId="77777777" w:rsidR="00992E96" w:rsidRPr="00B27F61" w:rsidRDefault="00992E96" w:rsidP="001D184C">
            <w:pPr>
              <w:pStyle w:val="MainText"/>
              <w:spacing w:before="120" w:line="240" w:lineRule="auto"/>
              <w:rPr>
                <w:rFonts w:ascii="Arial" w:hAnsi="Arial" w:cs="Arial"/>
                <w:sz w:val="22"/>
                <w:szCs w:val="22"/>
              </w:rPr>
            </w:pPr>
            <w:r w:rsidRPr="00B27F61">
              <w:rPr>
                <w:rFonts w:ascii="Arial" w:hAnsi="Arial" w:cs="Arial"/>
                <w:b/>
                <w:sz w:val="22"/>
                <w:szCs w:val="22"/>
              </w:rPr>
              <w:t>Contact officer:</w:t>
            </w:r>
            <w:r w:rsidRPr="00B27F61">
              <w:rPr>
                <w:rFonts w:ascii="Arial" w:hAnsi="Arial" w:cs="Arial"/>
                <w:sz w:val="22"/>
                <w:szCs w:val="22"/>
              </w:rPr>
              <w:t xml:space="preserve"> </w:t>
            </w:r>
          </w:p>
        </w:tc>
        <w:tc>
          <w:tcPr>
            <w:tcW w:w="6297" w:type="dxa"/>
          </w:tcPr>
          <w:p w14:paraId="7B742240" w14:textId="74685B32" w:rsidR="00992E96" w:rsidRPr="00B27F61" w:rsidRDefault="00074281" w:rsidP="001D184C">
            <w:pPr>
              <w:pStyle w:val="MainText"/>
              <w:spacing w:before="120" w:line="240" w:lineRule="auto"/>
              <w:rPr>
                <w:rFonts w:ascii="Arial" w:hAnsi="Arial" w:cs="Arial"/>
                <w:sz w:val="22"/>
                <w:szCs w:val="22"/>
              </w:rPr>
            </w:pPr>
            <w:r>
              <w:rPr>
                <w:rFonts w:ascii="Arial" w:hAnsi="Arial" w:cs="Arial"/>
                <w:sz w:val="22"/>
                <w:szCs w:val="22"/>
              </w:rPr>
              <w:t>Ian Dean</w:t>
            </w:r>
          </w:p>
        </w:tc>
      </w:tr>
      <w:tr w:rsidR="00992E96" w:rsidRPr="00B27F61" w14:paraId="022A0CFB" w14:textId="77777777" w:rsidTr="00992E96">
        <w:tc>
          <w:tcPr>
            <w:tcW w:w="2774" w:type="dxa"/>
          </w:tcPr>
          <w:p w14:paraId="56EBB68A" w14:textId="77777777" w:rsidR="00992E96" w:rsidRPr="00B27F61" w:rsidRDefault="00992E96" w:rsidP="001D184C">
            <w:pPr>
              <w:pStyle w:val="MainText"/>
              <w:spacing w:before="120" w:line="240" w:lineRule="auto"/>
              <w:rPr>
                <w:rFonts w:ascii="Arial" w:hAnsi="Arial" w:cs="Arial"/>
                <w:b/>
                <w:sz w:val="22"/>
                <w:szCs w:val="22"/>
              </w:rPr>
            </w:pPr>
            <w:r w:rsidRPr="00B27F61">
              <w:rPr>
                <w:rFonts w:ascii="Arial" w:hAnsi="Arial" w:cs="Arial"/>
                <w:b/>
                <w:sz w:val="22"/>
                <w:szCs w:val="22"/>
              </w:rPr>
              <w:t>Position:</w:t>
            </w:r>
          </w:p>
        </w:tc>
        <w:tc>
          <w:tcPr>
            <w:tcW w:w="6297" w:type="dxa"/>
          </w:tcPr>
          <w:p w14:paraId="2BC6BC14" w14:textId="627F8BCB" w:rsidR="00992E96" w:rsidRPr="00B27F61" w:rsidRDefault="00074281" w:rsidP="001D184C">
            <w:pPr>
              <w:pStyle w:val="MainText"/>
              <w:spacing w:before="120" w:line="240" w:lineRule="auto"/>
              <w:rPr>
                <w:rFonts w:ascii="Arial" w:hAnsi="Arial" w:cs="Arial"/>
                <w:sz w:val="22"/>
                <w:szCs w:val="22"/>
              </w:rPr>
            </w:pPr>
            <w:r>
              <w:rPr>
                <w:rFonts w:ascii="Arial" w:hAnsi="Arial" w:cs="Arial"/>
                <w:sz w:val="22"/>
                <w:szCs w:val="22"/>
              </w:rPr>
              <w:t xml:space="preserve">Senior </w:t>
            </w:r>
            <w:r w:rsidR="00CD49AB">
              <w:rPr>
                <w:rFonts w:ascii="Arial" w:hAnsi="Arial" w:cs="Arial"/>
                <w:sz w:val="22"/>
                <w:szCs w:val="22"/>
              </w:rPr>
              <w:t>Adviser</w:t>
            </w:r>
          </w:p>
        </w:tc>
      </w:tr>
      <w:tr w:rsidR="00992E96" w:rsidRPr="00B27F61" w14:paraId="014142D8" w14:textId="77777777" w:rsidTr="00992E96">
        <w:tc>
          <w:tcPr>
            <w:tcW w:w="2774" w:type="dxa"/>
          </w:tcPr>
          <w:p w14:paraId="2240B820" w14:textId="77777777" w:rsidR="00992E96" w:rsidRPr="00B27F61" w:rsidRDefault="00992E96" w:rsidP="001D184C">
            <w:pPr>
              <w:pStyle w:val="MainText"/>
              <w:spacing w:before="120" w:line="240" w:lineRule="auto"/>
              <w:rPr>
                <w:rFonts w:ascii="Arial" w:hAnsi="Arial" w:cs="Arial"/>
                <w:b/>
                <w:sz w:val="22"/>
                <w:szCs w:val="22"/>
              </w:rPr>
            </w:pPr>
            <w:r w:rsidRPr="00B27F61">
              <w:rPr>
                <w:rFonts w:ascii="Arial" w:hAnsi="Arial" w:cs="Arial"/>
                <w:b/>
                <w:sz w:val="22"/>
                <w:szCs w:val="22"/>
              </w:rPr>
              <w:t>Phone no:</w:t>
            </w:r>
          </w:p>
        </w:tc>
        <w:tc>
          <w:tcPr>
            <w:tcW w:w="6297" w:type="dxa"/>
          </w:tcPr>
          <w:p w14:paraId="27E46D49" w14:textId="027E801A" w:rsidR="00992E96" w:rsidRPr="00B27F61" w:rsidRDefault="00074281" w:rsidP="00074281">
            <w:pPr>
              <w:pStyle w:val="MainText"/>
              <w:spacing w:before="120" w:line="240" w:lineRule="auto"/>
              <w:rPr>
                <w:rFonts w:ascii="Arial" w:hAnsi="Arial" w:cs="Arial"/>
                <w:sz w:val="22"/>
                <w:szCs w:val="22"/>
              </w:rPr>
            </w:pPr>
            <w:r>
              <w:rPr>
                <w:rFonts w:ascii="Arial" w:hAnsi="Arial" w:cs="Arial"/>
                <w:sz w:val="22"/>
                <w:szCs w:val="22"/>
              </w:rPr>
              <w:t>020 7665</w:t>
            </w:r>
            <w:r w:rsidR="00CD49AB">
              <w:rPr>
                <w:rFonts w:ascii="Arial" w:hAnsi="Arial" w:cs="Arial"/>
                <w:sz w:val="22"/>
                <w:szCs w:val="22"/>
              </w:rPr>
              <w:t xml:space="preserve"> 3</w:t>
            </w:r>
            <w:r>
              <w:rPr>
                <w:rFonts w:ascii="Arial" w:hAnsi="Arial" w:cs="Arial"/>
                <w:sz w:val="22"/>
                <w:szCs w:val="22"/>
              </w:rPr>
              <w:t>878</w:t>
            </w:r>
          </w:p>
        </w:tc>
      </w:tr>
      <w:tr w:rsidR="00992E96" w:rsidRPr="00B27F61" w14:paraId="0F881FDD" w14:textId="77777777" w:rsidTr="00992E96">
        <w:trPr>
          <w:trHeight w:val="507"/>
        </w:trPr>
        <w:tc>
          <w:tcPr>
            <w:tcW w:w="2774" w:type="dxa"/>
          </w:tcPr>
          <w:p w14:paraId="3FAE0A39" w14:textId="77777777" w:rsidR="00992E96" w:rsidRPr="00B27F61" w:rsidRDefault="00992E96" w:rsidP="001D184C">
            <w:pPr>
              <w:pStyle w:val="MainText"/>
              <w:spacing w:before="120" w:line="240" w:lineRule="auto"/>
              <w:rPr>
                <w:rFonts w:ascii="Arial" w:hAnsi="Arial" w:cs="Arial"/>
                <w:b/>
                <w:sz w:val="22"/>
                <w:szCs w:val="22"/>
              </w:rPr>
            </w:pPr>
            <w:r w:rsidRPr="00B27F61">
              <w:rPr>
                <w:rFonts w:ascii="Arial" w:hAnsi="Arial" w:cs="Arial"/>
                <w:b/>
                <w:sz w:val="22"/>
                <w:szCs w:val="22"/>
              </w:rPr>
              <w:t>Email:</w:t>
            </w:r>
          </w:p>
        </w:tc>
        <w:tc>
          <w:tcPr>
            <w:tcW w:w="6297" w:type="dxa"/>
          </w:tcPr>
          <w:p w14:paraId="12CAF791" w14:textId="4AD00064" w:rsidR="00992E96" w:rsidRPr="000279FC" w:rsidRDefault="000279FC" w:rsidP="001D184C">
            <w:pPr>
              <w:pStyle w:val="MainText"/>
              <w:spacing w:before="120" w:line="240" w:lineRule="auto"/>
              <w:rPr>
                <w:rFonts w:ascii="Arial" w:hAnsi="Arial" w:cs="Arial"/>
                <w:sz w:val="22"/>
                <w:szCs w:val="22"/>
              </w:rPr>
            </w:pPr>
            <w:hyperlink r:id="rId11" w:history="1">
              <w:r w:rsidR="00074281" w:rsidRPr="000279FC">
                <w:rPr>
                  <w:rStyle w:val="Hyperlink"/>
                  <w:rFonts w:ascii="Arial" w:hAnsi="Arial" w:cs="Arial"/>
                  <w:sz w:val="22"/>
                  <w:szCs w:val="22"/>
                </w:rPr>
                <w:t>ian.dean@local.gov.uk</w:t>
              </w:r>
            </w:hyperlink>
            <w:r w:rsidR="00074281" w:rsidRPr="000279FC">
              <w:rPr>
                <w:rFonts w:ascii="Arial" w:hAnsi="Arial" w:cs="Arial"/>
                <w:sz w:val="22"/>
                <w:szCs w:val="22"/>
              </w:rPr>
              <w:t xml:space="preserve"> </w:t>
            </w:r>
          </w:p>
        </w:tc>
      </w:tr>
    </w:tbl>
    <w:p w14:paraId="743B1EE0" w14:textId="77777777" w:rsidR="00992E96" w:rsidRPr="00B27F61" w:rsidRDefault="00992E96">
      <w:pPr>
        <w:rPr>
          <w:rFonts w:ascii="Arial" w:hAnsi="Arial" w:cs="Arial"/>
          <w:szCs w:val="22"/>
        </w:rPr>
      </w:pPr>
      <w:r w:rsidRPr="00B27F61">
        <w:rPr>
          <w:rFonts w:ascii="Arial" w:hAnsi="Arial" w:cs="Arial"/>
          <w:szCs w:val="22"/>
        </w:rPr>
        <w:br w:type="page"/>
      </w:r>
    </w:p>
    <w:p w14:paraId="1B1C5D0E" w14:textId="77777777" w:rsidR="00992E96" w:rsidRDefault="00992E96" w:rsidP="00992E96">
      <w:pPr>
        <w:rPr>
          <w:rFonts w:ascii="Arial" w:hAnsi="Arial" w:cs="Arial"/>
          <w:szCs w:val="22"/>
        </w:rPr>
        <w:sectPr w:rsidR="00992E96" w:rsidSect="001D184C">
          <w:headerReference w:type="default" r:id="rId12"/>
          <w:footerReference w:type="default" r:id="rId13"/>
          <w:headerReference w:type="first" r:id="rId14"/>
          <w:pgSz w:w="11907" w:h="16840" w:code="9"/>
          <w:pgMar w:top="1418" w:right="1418" w:bottom="851" w:left="1418" w:header="1134" w:footer="567" w:gutter="0"/>
          <w:cols w:space="720"/>
        </w:sectPr>
      </w:pPr>
    </w:p>
    <w:p w14:paraId="2A2AA84C" w14:textId="099A91DD" w:rsidR="00992E96" w:rsidRPr="00992E96" w:rsidRDefault="00074281" w:rsidP="00992E96">
      <w:pPr>
        <w:rPr>
          <w:rFonts w:ascii="Arial" w:hAnsi="Arial" w:cs="Arial"/>
          <w:szCs w:val="22"/>
        </w:rPr>
      </w:pPr>
      <w:bookmarkStart w:id="2" w:name="MainHeading2"/>
      <w:bookmarkEnd w:id="2"/>
      <w:r>
        <w:rPr>
          <w:rFonts w:ascii="Arial" w:hAnsi="Arial" w:cs="Arial"/>
          <w:b/>
          <w:sz w:val="28"/>
          <w:szCs w:val="22"/>
        </w:rPr>
        <w:lastRenderedPageBreak/>
        <w:t>Centre of Expertise on Child Sexual Abuse</w:t>
      </w:r>
    </w:p>
    <w:p w14:paraId="418726A7" w14:textId="77777777" w:rsidR="00992E96" w:rsidRPr="0021114E" w:rsidRDefault="00992E96" w:rsidP="00992E96">
      <w:pPr>
        <w:pStyle w:val="MainText"/>
        <w:spacing w:line="240" w:lineRule="auto"/>
        <w:rPr>
          <w:rFonts w:ascii="Arial" w:hAnsi="Arial" w:cs="Arial"/>
          <w:b/>
          <w:color w:val="FF0000"/>
          <w:szCs w:val="22"/>
        </w:rPr>
      </w:pPr>
    </w:p>
    <w:p w14:paraId="78E2B399" w14:textId="77777777" w:rsidR="00992E96" w:rsidRPr="0021114E" w:rsidRDefault="00992E96" w:rsidP="00841D53">
      <w:pPr>
        <w:pStyle w:val="MainText"/>
        <w:spacing w:line="240" w:lineRule="auto"/>
        <w:rPr>
          <w:rFonts w:ascii="Arial" w:hAnsi="Arial" w:cs="Arial"/>
          <w:szCs w:val="22"/>
        </w:rPr>
      </w:pPr>
      <w:r w:rsidRPr="0021114E">
        <w:rPr>
          <w:rFonts w:ascii="Arial" w:hAnsi="Arial" w:cs="Arial"/>
          <w:b/>
          <w:szCs w:val="22"/>
        </w:rPr>
        <w:t>Background</w:t>
      </w:r>
    </w:p>
    <w:p w14:paraId="2C10FA1B" w14:textId="77777777" w:rsidR="00992E96" w:rsidRDefault="00992E96" w:rsidP="00841D53">
      <w:pPr>
        <w:pStyle w:val="MainText"/>
        <w:spacing w:line="240" w:lineRule="auto"/>
        <w:rPr>
          <w:rFonts w:ascii="Arial" w:hAnsi="Arial" w:cs="Arial"/>
          <w:szCs w:val="22"/>
        </w:rPr>
      </w:pPr>
    </w:p>
    <w:p w14:paraId="4FD61042" w14:textId="770CDCA6" w:rsidR="00B27793" w:rsidRDefault="00B27793" w:rsidP="00B27793">
      <w:pPr>
        <w:pStyle w:val="ListParagraph"/>
        <w:numPr>
          <w:ilvl w:val="0"/>
          <w:numId w:val="21"/>
        </w:numPr>
        <w:rPr>
          <w:rFonts w:ascii="Arial" w:hAnsi="Arial" w:cs="Arial"/>
          <w:szCs w:val="22"/>
        </w:rPr>
      </w:pPr>
      <w:r>
        <w:rPr>
          <w:rFonts w:ascii="Arial" w:hAnsi="Arial" w:cs="Arial"/>
          <w:szCs w:val="22"/>
        </w:rPr>
        <w:t>The Home Office has awarded Barnardo’s £7.5</w:t>
      </w:r>
      <w:r w:rsidR="00317FA0">
        <w:rPr>
          <w:rFonts w:ascii="Arial" w:hAnsi="Arial" w:cs="Arial"/>
          <w:szCs w:val="22"/>
        </w:rPr>
        <w:t xml:space="preserve"> </w:t>
      </w:r>
      <w:r>
        <w:rPr>
          <w:rFonts w:ascii="Arial" w:hAnsi="Arial" w:cs="Arial"/>
          <w:szCs w:val="22"/>
        </w:rPr>
        <w:t>m</w:t>
      </w:r>
      <w:r w:rsidR="00317FA0">
        <w:rPr>
          <w:rFonts w:ascii="Arial" w:hAnsi="Arial" w:cs="Arial"/>
          <w:szCs w:val="22"/>
        </w:rPr>
        <w:t>illion</w:t>
      </w:r>
      <w:r>
        <w:rPr>
          <w:rFonts w:ascii="Arial" w:hAnsi="Arial" w:cs="Arial"/>
          <w:szCs w:val="22"/>
        </w:rPr>
        <w:t xml:space="preserve"> until 2020</w:t>
      </w:r>
      <w:r w:rsidR="00074281">
        <w:rPr>
          <w:rFonts w:ascii="Arial" w:hAnsi="Arial" w:cs="Arial"/>
          <w:szCs w:val="22"/>
        </w:rPr>
        <w:t xml:space="preserve"> to develop and lead a Centre of Expertise on Child Sexual Abuse</w:t>
      </w:r>
      <w:r>
        <w:rPr>
          <w:rFonts w:ascii="Arial" w:hAnsi="Arial" w:cs="Arial"/>
          <w:szCs w:val="22"/>
        </w:rPr>
        <w:t xml:space="preserve"> (CSA)</w:t>
      </w:r>
      <w:r w:rsidR="00074281">
        <w:rPr>
          <w:rFonts w:ascii="Arial" w:hAnsi="Arial" w:cs="Arial"/>
          <w:szCs w:val="22"/>
        </w:rPr>
        <w:t>. The LGA supported Barnardo’s during the initial bidding process, and is now a key partner</w:t>
      </w:r>
      <w:r>
        <w:rPr>
          <w:rFonts w:ascii="Arial" w:hAnsi="Arial" w:cs="Arial"/>
          <w:szCs w:val="22"/>
        </w:rPr>
        <w:t xml:space="preserve"> on the Centre’s Advisory Board.</w:t>
      </w:r>
    </w:p>
    <w:p w14:paraId="7A318A2C" w14:textId="77777777" w:rsidR="00B27793" w:rsidRDefault="00B27793" w:rsidP="00B27793">
      <w:pPr>
        <w:pStyle w:val="ListParagraph"/>
        <w:rPr>
          <w:rFonts w:ascii="Arial" w:hAnsi="Arial" w:cs="Arial"/>
          <w:szCs w:val="22"/>
        </w:rPr>
      </w:pPr>
    </w:p>
    <w:p w14:paraId="2376E7D2" w14:textId="08EB42FE" w:rsidR="00B27793" w:rsidRPr="00D84382" w:rsidRDefault="00B27793" w:rsidP="00D84382">
      <w:pPr>
        <w:pStyle w:val="ListParagraph"/>
        <w:numPr>
          <w:ilvl w:val="0"/>
          <w:numId w:val="21"/>
        </w:numPr>
        <w:rPr>
          <w:rFonts w:ascii="Arial" w:hAnsi="Arial" w:cs="Arial"/>
          <w:szCs w:val="22"/>
        </w:rPr>
      </w:pPr>
      <w:r>
        <w:rPr>
          <w:rFonts w:ascii="Arial" w:hAnsi="Arial" w:cs="Arial"/>
          <w:szCs w:val="22"/>
        </w:rPr>
        <w:t>The Centre has been established</w:t>
      </w:r>
      <w:r w:rsidRPr="00B27793">
        <w:rPr>
          <w:rFonts w:ascii="Arial" w:hAnsi="Arial" w:cs="Arial"/>
          <w:szCs w:val="22"/>
        </w:rPr>
        <w:t xml:space="preserve"> to help bring about significant and system-wide change in how child sexual abuse is responded to locally and nationally, by identifying, generating and sharing high quality evidence of what</w:t>
      </w:r>
      <w:r>
        <w:rPr>
          <w:rFonts w:ascii="Arial" w:hAnsi="Arial" w:cs="Arial"/>
          <w:szCs w:val="22"/>
        </w:rPr>
        <w:t xml:space="preserve"> works to prevent and tackle CSA (including child sexual exploitation,</w:t>
      </w:r>
      <w:r w:rsidRPr="00B27793">
        <w:rPr>
          <w:rFonts w:ascii="Arial" w:hAnsi="Arial" w:cs="Arial"/>
          <w:szCs w:val="22"/>
        </w:rPr>
        <w:t xml:space="preserve"> CSE</w:t>
      </w:r>
      <w:r>
        <w:rPr>
          <w:rFonts w:ascii="Arial" w:hAnsi="Arial" w:cs="Arial"/>
          <w:szCs w:val="22"/>
        </w:rPr>
        <w:t>)</w:t>
      </w:r>
      <w:r w:rsidRPr="00B27793">
        <w:rPr>
          <w:rFonts w:ascii="Arial" w:hAnsi="Arial" w:cs="Arial"/>
          <w:szCs w:val="22"/>
        </w:rPr>
        <w:t>.</w:t>
      </w:r>
      <w:r w:rsidR="00D84382">
        <w:rPr>
          <w:rFonts w:ascii="Arial" w:hAnsi="Arial" w:cs="Arial"/>
          <w:szCs w:val="22"/>
        </w:rPr>
        <w:t xml:space="preserve"> It has </w:t>
      </w:r>
      <w:r w:rsidRPr="00D84382">
        <w:rPr>
          <w:rFonts w:ascii="Arial" w:hAnsi="Arial" w:cs="Arial"/>
          <w:szCs w:val="22"/>
        </w:rPr>
        <w:t>four primary aims:</w:t>
      </w:r>
    </w:p>
    <w:p w14:paraId="248D6375" w14:textId="77777777" w:rsidR="00B27793" w:rsidRDefault="00B27793" w:rsidP="00B27793">
      <w:pPr>
        <w:ind w:left="360"/>
        <w:rPr>
          <w:rFonts w:ascii="Arial" w:hAnsi="Arial" w:cs="Arial"/>
          <w:szCs w:val="22"/>
        </w:rPr>
      </w:pPr>
    </w:p>
    <w:p w14:paraId="4336D282" w14:textId="5150739C" w:rsidR="00B27793" w:rsidRDefault="00B27793" w:rsidP="00760929">
      <w:pPr>
        <w:pStyle w:val="ListParagraph"/>
        <w:numPr>
          <w:ilvl w:val="1"/>
          <w:numId w:val="29"/>
        </w:numPr>
        <w:ind w:hanging="720"/>
        <w:rPr>
          <w:rFonts w:ascii="Arial" w:hAnsi="Arial" w:cs="Arial"/>
          <w:szCs w:val="22"/>
        </w:rPr>
      </w:pPr>
      <w:r w:rsidRPr="00994D99">
        <w:rPr>
          <w:rFonts w:ascii="Arial" w:hAnsi="Arial" w:cs="Arial"/>
          <w:szCs w:val="22"/>
        </w:rPr>
        <w:t>Local areas across England and Wales have a confident and effective multi-agency response to CSA, based on access to evidence and information on what works.</w:t>
      </w:r>
    </w:p>
    <w:p w14:paraId="7AD04B31" w14:textId="77777777" w:rsidR="00994D99" w:rsidRPr="00994D99" w:rsidRDefault="00994D99" w:rsidP="00760929">
      <w:pPr>
        <w:pStyle w:val="ListParagraph"/>
        <w:ind w:left="1210" w:hanging="720"/>
        <w:rPr>
          <w:rFonts w:ascii="Arial" w:hAnsi="Arial" w:cs="Arial"/>
          <w:szCs w:val="22"/>
        </w:rPr>
      </w:pPr>
    </w:p>
    <w:p w14:paraId="36F5134D" w14:textId="0F4E8D9F" w:rsidR="00B27793" w:rsidRDefault="00B27793" w:rsidP="00760929">
      <w:pPr>
        <w:pStyle w:val="ListParagraph"/>
        <w:numPr>
          <w:ilvl w:val="1"/>
          <w:numId w:val="29"/>
        </w:numPr>
        <w:ind w:hanging="720"/>
        <w:rPr>
          <w:rFonts w:ascii="Arial" w:hAnsi="Arial" w:cs="Arial"/>
          <w:szCs w:val="22"/>
        </w:rPr>
      </w:pPr>
      <w:r w:rsidRPr="00994D99">
        <w:rPr>
          <w:rFonts w:ascii="Arial" w:hAnsi="Arial" w:cs="Arial"/>
          <w:szCs w:val="22"/>
        </w:rPr>
        <w:t xml:space="preserve">National policy on CSA is informed by the latest research and evidence produced by the Centre. </w:t>
      </w:r>
    </w:p>
    <w:p w14:paraId="23E1847F" w14:textId="77777777" w:rsidR="00994D99" w:rsidRPr="00994D99" w:rsidRDefault="00994D99" w:rsidP="00760929">
      <w:pPr>
        <w:ind w:hanging="720"/>
        <w:rPr>
          <w:rFonts w:ascii="Arial" w:hAnsi="Arial" w:cs="Arial"/>
          <w:szCs w:val="22"/>
        </w:rPr>
      </w:pPr>
    </w:p>
    <w:p w14:paraId="0D7DE70C" w14:textId="5C66A70D" w:rsidR="00B27793" w:rsidRDefault="00B27793" w:rsidP="00760929">
      <w:pPr>
        <w:pStyle w:val="ListParagraph"/>
        <w:numPr>
          <w:ilvl w:val="1"/>
          <w:numId w:val="29"/>
        </w:numPr>
        <w:ind w:hanging="720"/>
        <w:rPr>
          <w:rFonts w:ascii="Arial" w:hAnsi="Arial" w:cs="Arial"/>
          <w:szCs w:val="22"/>
        </w:rPr>
      </w:pPr>
      <w:r w:rsidRPr="00994D99">
        <w:rPr>
          <w:rFonts w:ascii="Arial" w:hAnsi="Arial" w:cs="Arial"/>
          <w:szCs w:val="22"/>
        </w:rPr>
        <w:t xml:space="preserve">Increased understanding and awareness of the scale and nature of CSA. </w:t>
      </w:r>
    </w:p>
    <w:p w14:paraId="1EA5E82B" w14:textId="77777777" w:rsidR="00994D99" w:rsidRPr="00994D99" w:rsidRDefault="00994D99" w:rsidP="00760929">
      <w:pPr>
        <w:ind w:hanging="720"/>
        <w:rPr>
          <w:rFonts w:ascii="Arial" w:hAnsi="Arial" w:cs="Arial"/>
          <w:szCs w:val="22"/>
        </w:rPr>
      </w:pPr>
    </w:p>
    <w:p w14:paraId="2303C1FB" w14:textId="264E0CBD" w:rsidR="00B27793" w:rsidRPr="00994D99" w:rsidRDefault="00B27793" w:rsidP="00760929">
      <w:pPr>
        <w:pStyle w:val="ListParagraph"/>
        <w:numPr>
          <w:ilvl w:val="1"/>
          <w:numId w:val="29"/>
        </w:numPr>
        <w:ind w:hanging="720"/>
        <w:rPr>
          <w:rFonts w:ascii="Arial" w:hAnsi="Arial" w:cs="Arial"/>
          <w:szCs w:val="22"/>
        </w:rPr>
      </w:pPr>
      <w:r w:rsidRPr="00994D99">
        <w:rPr>
          <w:rFonts w:ascii="Arial" w:hAnsi="Arial" w:cs="Arial"/>
          <w:szCs w:val="22"/>
        </w:rPr>
        <w:t>A clear assessment of how recent changes and improvements to policy and practice have impacted on the scale and nature of abuse.</w:t>
      </w:r>
    </w:p>
    <w:p w14:paraId="5065F3D3" w14:textId="77777777" w:rsidR="00B27793" w:rsidRDefault="00B27793" w:rsidP="00B27793">
      <w:pPr>
        <w:rPr>
          <w:rFonts w:ascii="Arial" w:hAnsi="Arial" w:cs="Arial"/>
          <w:szCs w:val="22"/>
        </w:rPr>
      </w:pPr>
    </w:p>
    <w:p w14:paraId="65E15078" w14:textId="338ABCA2" w:rsidR="00D84382" w:rsidRPr="00D84382" w:rsidRDefault="00D84382" w:rsidP="009B39FA">
      <w:pPr>
        <w:pStyle w:val="ListParagraph"/>
        <w:numPr>
          <w:ilvl w:val="0"/>
          <w:numId w:val="21"/>
        </w:numPr>
        <w:rPr>
          <w:rFonts w:ascii="Arial" w:hAnsi="Arial" w:cs="Arial"/>
          <w:szCs w:val="22"/>
        </w:rPr>
      </w:pPr>
      <w:r w:rsidRPr="00D84382">
        <w:rPr>
          <w:rFonts w:ascii="Arial" w:hAnsi="Arial" w:cs="Arial"/>
          <w:szCs w:val="22"/>
        </w:rPr>
        <w:t>The initial focus of the Centre’s work</w:t>
      </w:r>
      <w:r>
        <w:rPr>
          <w:rFonts w:ascii="Arial" w:hAnsi="Arial" w:cs="Arial"/>
          <w:szCs w:val="22"/>
        </w:rPr>
        <w:t xml:space="preserve"> in early 2017</w:t>
      </w:r>
      <w:r w:rsidRPr="00D84382">
        <w:rPr>
          <w:rFonts w:ascii="Arial" w:hAnsi="Arial" w:cs="Arial"/>
          <w:szCs w:val="22"/>
        </w:rPr>
        <w:t xml:space="preserve"> is on child sexual exploitation, but its remit over the longer-term covers all forms of child sexual abuse.</w:t>
      </w:r>
      <w:r>
        <w:rPr>
          <w:rFonts w:ascii="Arial" w:hAnsi="Arial" w:cs="Arial"/>
          <w:szCs w:val="22"/>
        </w:rPr>
        <w:t xml:space="preserve"> S</w:t>
      </w:r>
      <w:r w:rsidRPr="00D84382">
        <w:rPr>
          <w:rFonts w:ascii="Arial" w:hAnsi="Arial" w:cs="Arial"/>
          <w:szCs w:val="22"/>
        </w:rPr>
        <w:t xml:space="preserve">everal work strands </w:t>
      </w:r>
      <w:r>
        <w:rPr>
          <w:rFonts w:ascii="Arial" w:hAnsi="Arial" w:cs="Arial"/>
          <w:szCs w:val="22"/>
        </w:rPr>
        <w:t xml:space="preserve">are already </w:t>
      </w:r>
      <w:r w:rsidRPr="00D84382">
        <w:rPr>
          <w:rFonts w:ascii="Arial" w:hAnsi="Arial" w:cs="Arial"/>
          <w:szCs w:val="22"/>
        </w:rPr>
        <w:t>underway, most of</w:t>
      </w:r>
      <w:r>
        <w:rPr>
          <w:rFonts w:ascii="Arial" w:hAnsi="Arial" w:cs="Arial"/>
          <w:szCs w:val="22"/>
        </w:rPr>
        <w:t xml:space="preserve"> which will be published within the next month. These include:</w:t>
      </w:r>
    </w:p>
    <w:p w14:paraId="7148D775" w14:textId="77777777" w:rsidR="00D84382" w:rsidRDefault="00D84382" w:rsidP="00D84382">
      <w:pPr>
        <w:ind w:left="360"/>
        <w:rPr>
          <w:rFonts w:ascii="Arial" w:hAnsi="Arial" w:cs="Arial"/>
          <w:szCs w:val="22"/>
        </w:rPr>
      </w:pPr>
    </w:p>
    <w:p w14:paraId="35D6A00F" w14:textId="0A51A3A4" w:rsidR="00D84382" w:rsidRDefault="00D84382" w:rsidP="00760929">
      <w:pPr>
        <w:pStyle w:val="ListParagraph"/>
        <w:numPr>
          <w:ilvl w:val="1"/>
          <w:numId w:val="30"/>
        </w:numPr>
        <w:ind w:hanging="720"/>
        <w:rPr>
          <w:rFonts w:ascii="Arial" w:hAnsi="Arial" w:cs="Arial"/>
          <w:szCs w:val="22"/>
        </w:rPr>
      </w:pPr>
      <w:r w:rsidRPr="00994D99">
        <w:rPr>
          <w:rFonts w:ascii="Arial" w:hAnsi="Arial" w:cs="Arial"/>
          <w:szCs w:val="22"/>
        </w:rPr>
        <w:t xml:space="preserve">Key messages from research on child sexual exploitation (some of which are already available at </w:t>
      </w:r>
      <w:hyperlink r:id="rId15" w:history="1">
        <w:r w:rsidRPr="00994D99">
          <w:rPr>
            <w:rStyle w:val="Hyperlink"/>
            <w:rFonts w:ascii="Arial" w:hAnsi="Arial" w:cs="Arial"/>
            <w:szCs w:val="22"/>
          </w:rPr>
          <w:t>www.csacentre.org.uk</w:t>
        </w:r>
      </w:hyperlink>
      <w:r w:rsidR="000279FC">
        <w:rPr>
          <w:rStyle w:val="Hyperlink"/>
          <w:rFonts w:ascii="Arial" w:hAnsi="Arial" w:cs="Arial"/>
          <w:szCs w:val="22"/>
        </w:rPr>
        <w:t>.</w:t>
      </w:r>
      <w:r w:rsidRPr="00994D99">
        <w:rPr>
          <w:rFonts w:ascii="Arial" w:hAnsi="Arial" w:cs="Arial"/>
          <w:szCs w:val="22"/>
        </w:rPr>
        <w:t xml:space="preserve">) </w:t>
      </w:r>
    </w:p>
    <w:p w14:paraId="38D9B9EE" w14:textId="77777777" w:rsidR="00994D99" w:rsidRPr="00994D99" w:rsidRDefault="00994D99" w:rsidP="00760929">
      <w:pPr>
        <w:pStyle w:val="ListParagraph"/>
        <w:ind w:left="1210" w:hanging="720"/>
        <w:rPr>
          <w:rFonts w:ascii="Arial" w:hAnsi="Arial" w:cs="Arial"/>
          <w:szCs w:val="22"/>
        </w:rPr>
      </w:pPr>
    </w:p>
    <w:p w14:paraId="56C7AF40" w14:textId="4E861E9F" w:rsidR="00D84382" w:rsidRDefault="00D84382" w:rsidP="00760929">
      <w:pPr>
        <w:pStyle w:val="ListParagraph"/>
        <w:numPr>
          <w:ilvl w:val="1"/>
          <w:numId w:val="30"/>
        </w:numPr>
        <w:ind w:hanging="720"/>
        <w:rPr>
          <w:rFonts w:ascii="Arial" w:hAnsi="Arial" w:cs="Arial"/>
          <w:szCs w:val="22"/>
        </w:rPr>
      </w:pPr>
      <w:r w:rsidRPr="00994D99">
        <w:rPr>
          <w:rFonts w:ascii="Arial" w:hAnsi="Arial" w:cs="Arial"/>
          <w:szCs w:val="22"/>
        </w:rPr>
        <w:t>Work to improve the assessment of the scale and nature of child sexual abuse</w:t>
      </w:r>
      <w:r w:rsidR="000279FC">
        <w:rPr>
          <w:rFonts w:ascii="Arial" w:hAnsi="Arial" w:cs="Arial"/>
          <w:szCs w:val="22"/>
        </w:rPr>
        <w:t>.</w:t>
      </w:r>
    </w:p>
    <w:p w14:paraId="13BEAAC4" w14:textId="77777777" w:rsidR="00994D99" w:rsidRPr="00994D99" w:rsidRDefault="00994D99" w:rsidP="00760929">
      <w:pPr>
        <w:ind w:hanging="720"/>
        <w:rPr>
          <w:rFonts w:ascii="Arial" w:hAnsi="Arial" w:cs="Arial"/>
          <w:szCs w:val="22"/>
        </w:rPr>
      </w:pPr>
    </w:p>
    <w:p w14:paraId="14809116" w14:textId="1A07AE56" w:rsidR="00D84382" w:rsidRDefault="00D84382" w:rsidP="00760929">
      <w:pPr>
        <w:pStyle w:val="ListParagraph"/>
        <w:numPr>
          <w:ilvl w:val="1"/>
          <w:numId w:val="30"/>
        </w:numPr>
        <w:ind w:hanging="720"/>
        <w:rPr>
          <w:rFonts w:ascii="Arial" w:hAnsi="Arial" w:cs="Arial"/>
          <w:szCs w:val="22"/>
        </w:rPr>
      </w:pPr>
      <w:r w:rsidRPr="00994D99">
        <w:rPr>
          <w:rFonts w:ascii="Arial" w:hAnsi="Arial" w:cs="Arial"/>
          <w:szCs w:val="22"/>
        </w:rPr>
        <w:t>An evidence review of what works in supporting parents of sexually exploited and at risk young people</w:t>
      </w:r>
      <w:r w:rsidR="000279FC">
        <w:rPr>
          <w:rFonts w:ascii="Arial" w:hAnsi="Arial" w:cs="Arial"/>
          <w:szCs w:val="22"/>
        </w:rPr>
        <w:t>.</w:t>
      </w:r>
    </w:p>
    <w:p w14:paraId="2E48DB56" w14:textId="77777777" w:rsidR="00994D99" w:rsidRPr="00994D99" w:rsidRDefault="00994D99" w:rsidP="00760929">
      <w:pPr>
        <w:ind w:hanging="720"/>
        <w:rPr>
          <w:rFonts w:ascii="Arial" w:hAnsi="Arial" w:cs="Arial"/>
          <w:szCs w:val="22"/>
        </w:rPr>
      </w:pPr>
    </w:p>
    <w:p w14:paraId="2082120F" w14:textId="1D2278EF" w:rsidR="00D84382" w:rsidRDefault="00D84382" w:rsidP="00760929">
      <w:pPr>
        <w:pStyle w:val="ListParagraph"/>
        <w:numPr>
          <w:ilvl w:val="1"/>
          <w:numId w:val="30"/>
        </w:numPr>
        <w:ind w:hanging="720"/>
        <w:rPr>
          <w:rFonts w:ascii="Arial" w:hAnsi="Arial" w:cs="Arial"/>
          <w:szCs w:val="22"/>
        </w:rPr>
      </w:pPr>
      <w:r w:rsidRPr="00994D99">
        <w:rPr>
          <w:rFonts w:ascii="Arial" w:hAnsi="Arial" w:cs="Arial"/>
          <w:szCs w:val="22"/>
        </w:rPr>
        <w:t>A review of the use of tools and checklists to assess risk of child sexual exploitation</w:t>
      </w:r>
      <w:r w:rsidR="000279FC">
        <w:rPr>
          <w:rFonts w:ascii="Arial" w:hAnsi="Arial" w:cs="Arial"/>
          <w:szCs w:val="22"/>
        </w:rPr>
        <w:t>.</w:t>
      </w:r>
    </w:p>
    <w:p w14:paraId="1F61A393" w14:textId="77777777" w:rsidR="00994D99" w:rsidRPr="00994D99" w:rsidRDefault="00994D99" w:rsidP="00760929">
      <w:pPr>
        <w:ind w:hanging="720"/>
        <w:rPr>
          <w:rFonts w:ascii="Arial" w:hAnsi="Arial" w:cs="Arial"/>
          <w:szCs w:val="22"/>
        </w:rPr>
      </w:pPr>
    </w:p>
    <w:p w14:paraId="680D0066" w14:textId="66CE7913" w:rsidR="00D84382" w:rsidRDefault="00D84382" w:rsidP="00760929">
      <w:pPr>
        <w:pStyle w:val="ListParagraph"/>
        <w:numPr>
          <w:ilvl w:val="1"/>
          <w:numId w:val="30"/>
        </w:numPr>
        <w:ind w:hanging="720"/>
        <w:rPr>
          <w:rFonts w:ascii="Arial" w:hAnsi="Arial" w:cs="Arial"/>
          <w:szCs w:val="22"/>
        </w:rPr>
      </w:pPr>
      <w:r w:rsidRPr="00994D99">
        <w:rPr>
          <w:rFonts w:ascii="Arial" w:hAnsi="Arial" w:cs="Arial"/>
          <w:szCs w:val="22"/>
        </w:rPr>
        <w:t>A scoping study on the effectiveness of interventions with perpetrators</w:t>
      </w:r>
      <w:r w:rsidR="000279FC">
        <w:rPr>
          <w:rFonts w:ascii="Arial" w:hAnsi="Arial" w:cs="Arial"/>
          <w:szCs w:val="22"/>
        </w:rPr>
        <w:t>.</w:t>
      </w:r>
    </w:p>
    <w:p w14:paraId="4CB3D38A" w14:textId="77777777" w:rsidR="00994D99" w:rsidRPr="00994D99" w:rsidRDefault="00994D99" w:rsidP="00760929">
      <w:pPr>
        <w:ind w:hanging="720"/>
        <w:rPr>
          <w:rFonts w:ascii="Arial" w:hAnsi="Arial" w:cs="Arial"/>
          <w:szCs w:val="22"/>
        </w:rPr>
      </w:pPr>
    </w:p>
    <w:p w14:paraId="3FD7FCBA" w14:textId="7A9CA763" w:rsidR="00D84382" w:rsidRDefault="00D84382" w:rsidP="00760929">
      <w:pPr>
        <w:pStyle w:val="ListParagraph"/>
        <w:numPr>
          <w:ilvl w:val="1"/>
          <w:numId w:val="30"/>
        </w:numPr>
        <w:ind w:hanging="720"/>
        <w:rPr>
          <w:rFonts w:ascii="Arial" w:hAnsi="Arial" w:cs="Arial"/>
          <w:szCs w:val="22"/>
        </w:rPr>
      </w:pPr>
      <w:r w:rsidRPr="00994D99">
        <w:rPr>
          <w:rFonts w:ascii="Arial" w:hAnsi="Arial" w:cs="Arial"/>
          <w:szCs w:val="22"/>
        </w:rPr>
        <w:t>A rapid review and gap analysis of interventions for perpetrators of online child sexual exploitation</w:t>
      </w:r>
      <w:r w:rsidR="000279FC">
        <w:rPr>
          <w:rFonts w:ascii="Arial" w:hAnsi="Arial" w:cs="Arial"/>
          <w:szCs w:val="22"/>
        </w:rPr>
        <w:t>.</w:t>
      </w:r>
    </w:p>
    <w:p w14:paraId="6C026311" w14:textId="77777777" w:rsidR="00994D99" w:rsidRPr="00994D99" w:rsidRDefault="00994D99" w:rsidP="00760929">
      <w:pPr>
        <w:ind w:hanging="720"/>
        <w:rPr>
          <w:rFonts w:ascii="Arial" w:hAnsi="Arial" w:cs="Arial"/>
          <w:szCs w:val="22"/>
        </w:rPr>
      </w:pPr>
    </w:p>
    <w:p w14:paraId="235BEE9E" w14:textId="78FF70F0" w:rsidR="00D84382" w:rsidRDefault="00D84382" w:rsidP="00760929">
      <w:pPr>
        <w:pStyle w:val="ListParagraph"/>
        <w:numPr>
          <w:ilvl w:val="1"/>
          <w:numId w:val="30"/>
        </w:numPr>
        <w:ind w:hanging="720"/>
        <w:rPr>
          <w:rFonts w:ascii="Arial" w:hAnsi="Arial" w:cs="Arial"/>
          <w:szCs w:val="22"/>
        </w:rPr>
      </w:pPr>
      <w:r w:rsidRPr="00994D99">
        <w:rPr>
          <w:rFonts w:ascii="Arial" w:hAnsi="Arial" w:cs="Arial"/>
          <w:szCs w:val="22"/>
        </w:rPr>
        <w:t>An initial analysis of local commissioning arrangements</w:t>
      </w:r>
      <w:r w:rsidR="000279FC">
        <w:rPr>
          <w:rFonts w:ascii="Arial" w:hAnsi="Arial" w:cs="Arial"/>
          <w:szCs w:val="22"/>
        </w:rPr>
        <w:t>.</w:t>
      </w:r>
    </w:p>
    <w:p w14:paraId="3BCD23D5" w14:textId="77777777" w:rsidR="00994D99" w:rsidRPr="00994D99" w:rsidRDefault="00994D99" w:rsidP="00760929">
      <w:pPr>
        <w:ind w:hanging="720"/>
        <w:rPr>
          <w:rFonts w:ascii="Arial" w:hAnsi="Arial" w:cs="Arial"/>
          <w:szCs w:val="22"/>
        </w:rPr>
      </w:pPr>
    </w:p>
    <w:p w14:paraId="2DB07A61" w14:textId="33B7EA51" w:rsidR="00D84382" w:rsidRDefault="00D84382" w:rsidP="00760929">
      <w:pPr>
        <w:pStyle w:val="ListParagraph"/>
        <w:numPr>
          <w:ilvl w:val="1"/>
          <w:numId w:val="30"/>
        </w:numPr>
        <w:ind w:hanging="720"/>
        <w:rPr>
          <w:rFonts w:ascii="Arial" w:hAnsi="Arial" w:cs="Arial"/>
          <w:szCs w:val="22"/>
        </w:rPr>
      </w:pPr>
      <w:r w:rsidRPr="00994D99">
        <w:rPr>
          <w:rFonts w:ascii="Arial" w:hAnsi="Arial" w:cs="Arial"/>
          <w:szCs w:val="22"/>
        </w:rPr>
        <w:t>Mapping of existing services for victims of child sexual abuse</w:t>
      </w:r>
      <w:r w:rsidR="000279FC">
        <w:rPr>
          <w:rFonts w:ascii="Arial" w:hAnsi="Arial" w:cs="Arial"/>
          <w:szCs w:val="22"/>
        </w:rPr>
        <w:t>.</w:t>
      </w:r>
    </w:p>
    <w:p w14:paraId="0D914E1E" w14:textId="77777777" w:rsidR="00760929" w:rsidRPr="00760929" w:rsidRDefault="00760929" w:rsidP="00760929">
      <w:pPr>
        <w:rPr>
          <w:rFonts w:ascii="Arial" w:hAnsi="Arial" w:cs="Arial"/>
          <w:szCs w:val="22"/>
        </w:rPr>
      </w:pPr>
    </w:p>
    <w:p w14:paraId="3CBC6A83" w14:textId="31A4ED6F" w:rsidR="00D84382" w:rsidRPr="00994D99" w:rsidRDefault="00D84382" w:rsidP="00760929">
      <w:pPr>
        <w:pStyle w:val="ListParagraph"/>
        <w:numPr>
          <w:ilvl w:val="1"/>
          <w:numId w:val="30"/>
        </w:numPr>
        <w:ind w:hanging="720"/>
        <w:rPr>
          <w:rFonts w:ascii="Arial" w:hAnsi="Arial" w:cs="Arial"/>
          <w:szCs w:val="22"/>
        </w:rPr>
      </w:pPr>
      <w:r w:rsidRPr="00994D99">
        <w:rPr>
          <w:rFonts w:ascii="Arial" w:hAnsi="Arial" w:cs="Arial"/>
          <w:szCs w:val="22"/>
        </w:rPr>
        <w:t>A scoping study on the characteristics and perspectives of perpetrators</w:t>
      </w:r>
      <w:r w:rsidR="000279FC">
        <w:rPr>
          <w:rFonts w:ascii="Arial" w:hAnsi="Arial" w:cs="Arial"/>
          <w:szCs w:val="22"/>
        </w:rPr>
        <w:t>.</w:t>
      </w:r>
      <w:bookmarkStart w:id="3" w:name="_GoBack"/>
      <w:bookmarkEnd w:id="3"/>
    </w:p>
    <w:p w14:paraId="2FB3675A" w14:textId="77777777" w:rsidR="00D84382" w:rsidRPr="00D84382" w:rsidRDefault="00D84382" w:rsidP="00D84382">
      <w:pPr>
        <w:pStyle w:val="ListParagraph"/>
        <w:rPr>
          <w:rFonts w:ascii="Arial" w:hAnsi="Arial" w:cs="Arial"/>
          <w:szCs w:val="22"/>
        </w:rPr>
      </w:pPr>
    </w:p>
    <w:p w14:paraId="4CE9BC50" w14:textId="2F96698F" w:rsidR="00B27793" w:rsidRPr="00D84382" w:rsidRDefault="00B27793" w:rsidP="00ED7413">
      <w:pPr>
        <w:pStyle w:val="ListParagraph"/>
        <w:numPr>
          <w:ilvl w:val="0"/>
          <w:numId w:val="21"/>
        </w:numPr>
        <w:rPr>
          <w:rFonts w:ascii="Arial" w:hAnsi="Arial" w:cs="Arial"/>
          <w:szCs w:val="22"/>
        </w:rPr>
      </w:pPr>
      <w:r w:rsidRPr="00D84382">
        <w:rPr>
          <w:rFonts w:ascii="Arial" w:hAnsi="Arial" w:cs="Arial"/>
          <w:szCs w:val="22"/>
        </w:rPr>
        <w:t>The Centre will be launching an online consultation in April</w:t>
      </w:r>
      <w:r w:rsidR="00D84382" w:rsidRPr="00D84382">
        <w:rPr>
          <w:rFonts w:ascii="Arial" w:hAnsi="Arial" w:cs="Arial"/>
          <w:szCs w:val="22"/>
        </w:rPr>
        <w:t xml:space="preserve"> 2017</w:t>
      </w:r>
      <w:r w:rsidRPr="00D84382">
        <w:rPr>
          <w:rFonts w:ascii="Arial" w:hAnsi="Arial" w:cs="Arial"/>
          <w:szCs w:val="22"/>
        </w:rPr>
        <w:t>, seeking views from stakeholders on its future priorities in terms of research, practice improvement and the identification and evaluation of promising practice.</w:t>
      </w:r>
      <w:r w:rsidR="00D84382" w:rsidRPr="00D84382">
        <w:rPr>
          <w:rFonts w:ascii="Arial" w:hAnsi="Arial" w:cs="Arial"/>
          <w:szCs w:val="22"/>
        </w:rPr>
        <w:t xml:space="preserve"> This meeting will provide an opportunity for CYP Board members to hear from the Director of the CSA Centre, Cassandra Harrison, and provide some initial views on the future direction of its work. </w:t>
      </w:r>
    </w:p>
    <w:p w14:paraId="7FDCAA07" w14:textId="77777777" w:rsidR="00071E74" w:rsidRDefault="00071E74" w:rsidP="00841D53">
      <w:pPr>
        <w:rPr>
          <w:rFonts w:ascii="Arial" w:hAnsi="Arial" w:cs="Arial"/>
          <w:b/>
          <w:szCs w:val="22"/>
        </w:rPr>
      </w:pPr>
    </w:p>
    <w:p w14:paraId="4F73C5FA" w14:textId="77777777" w:rsidR="00992E96" w:rsidRDefault="00992E96" w:rsidP="00841D53">
      <w:pPr>
        <w:rPr>
          <w:rFonts w:ascii="Arial" w:hAnsi="Arial" w:cs="Arial"/>
          <w:b/>
          <w:szCs w:val="22"/>
        </w:rPr>
      </w:pPr>
      <w:r>
        <w:rPr>
          <w:rFonts w:ascii="Arial" w:hAnsi="Arial" w:cs="Arial"/>
          <w:b/>
          <w:szCs w:val="22"/>
        </w:rPr>
        <w:t xml:space="preserve">Implications for Wales </w:t>
      </w:r>
      <w:r w:rsidR="00612E8B">
        <w:rPr>
          <w:rStyle w:val="FootnoteReference"/>
          <w:rFonts w:ascii="Arial" w:hAnsi="Arial" w:cs="Arial"/>
          <w:b/>
          <w:szCs w:val="22"/>
        </w:rPr>
        <w:footnoteReference w:id="1"/>
      </w:r>
    </w:p>
    <w:p w14:paraId="277EF657" w14:textId="77777777" w:rsidR="00F82574" w:rsidRPr="00F82574" w:rsidRDefault="00F82574" w:rsidP="00841D53">
      <w:pPr>
        <w:rPr>
          <w:rFonts w:ascii="Arial" w:hAnsi="Arial" w:cs="Arial"/>
          <w:i/>
          <w:szCs w:val="22"/>
        </w:rPr>
      </w:pPr>
    </w:p>
    <w:p w14:paraId="4CBD3E5F" w14:textId="18A85F5F" w:rsidR="00992E96" w:rsidRPr="00AC2D50" w:rsidRDefault="00D84382" w:rsidP="00D84382">
      <w:pPr>
        <w:pStyle w:val="ListParagraph"/>
        <w:numPr>
          <w:ilvl w:val="0"/>
          <w:numId w:val="21"/>
        </w:numPr>
        <w:rPr>
          <w:rFonts w:ascii="Arial" w:hAnsi="Arial" w:cs="Arial"/>
          <w:szCs w:val="22"/>
        </w:rPr>
      </w:pPr>
      <w:r>
        <w:rPr>
          <w:rFonts w:ascii="Arial" w:hAnsi="Arial" w:cs="Arial"/>
          <w:szCs w:val="22"/>
        </w:rPr>
        <w:t xml:space="preserve">The CSA Centre’s remit covers England and Wales, and work is currently underway to </w:t>
      </w:r>
      <w:r w:rsidRPr="00D84382">
        <w:rPr>
          <w:rFonts w:ascii="Arial" w:hAnsi="Arial" w:cs="Arial"/>
          <w:szCs w:val="22"/>
        </w:rPr>
        <w:t>develop governance arrangements in Wales with key stakeholders</w:t>
      </w:r>
      <w:r>
        <w:rPr>
          <w:rFonts w:ascii="Arial" w:hAnsi="Arial" w:cs="Arial"/>
          <w:szCs w:val="22"/>
        </w:rPr>
        <w:t>.</w:t>
      </w:r>
    </w:p>
    <w:p w14:paraId="130EA964" w14:textId="77777777" w:rsidR="00992E96" w:rsidRDefault="00992E96" w:rsidP="00841D53">
      <w:pPr>
        <w:rPr>
          <w:rFonts w:ascii="Arial" w:hAnsi="Arial" w:cs="Arial"/>
          <w:b/>
          <w:szCs w:val="22"/>
        </w:rPr>
      </w:pPr>
    </w:p>
    <w:p w14:paraId="348523DE" w14:textId="77777777" w:rsidR="00992E96" w:rsidRDefault="00992E96" w:rsidP="00841D53">
      <w:pPr>
        <w:rPr>
          <w:rFonts w:ascii="Arial" w:hAnsi="Arial" w:cs="Arial"/>
          <w:b/>
          <w:szCs w:val="22"/>
        </w:rPr>
      </w:pPr>
      <w:r w:rsidRPr="004B0FD9">
        <w:rPr>
          <w:rFonts w:ascii="Arial" w:hAnsi="Arial" w:cs="Arial"/>
          <w:b/>
          <w:szCs w:val="22"/>
        </w:rPr>
        <w:t>Financial Implications</w:t>
      </w:r>
    </w:p>
    <w:p w14:paraId="72BDBA83" w14:textId="77777777" w:rsidR="00992E96" w:rsidRPr="004B0FD9" w:rsidRDefault="00992E96" w:rsidP="00841D53">
      <w:pPr>
        <w:rPr>
          <w:rFonts w:ascii="Arial" w:hAnsi="Arial" w:cs="Arial"/>
          <w:szCs w:val="22"/>
        </w:rPr>
      </w:pPr>
    </w:p>
    <w:p w14:paraId="73A91CA3" w14:textId="77777777" w:rsidR="00DF09AF" w:rsidRDefault="0032204E" w:rsidP="004C091D">
      <w:pPr>
        <w:pStyle w:val="ListParagraph"/>
        <w:numPr>
          <w:ilvl w:val="0"/>
          <w:numId w:val="21"/>
        </w:numPr>
        <w:rPr>
          <w:rFonts w:ascii="Arial" w:hAnsi="Arial" w:cs="Arial"/>
          <w:szCs w:val="22"/>
        </w:rPr>
      </w:pPr>
      <w:r>
        <w:rPr>
          <w:rFonts w:ascii="Arial" w:hAnsi="Arial" w:cs="Arial"/>
          <w:szCs w:val="22"/>
        </w:rPr>
        <w:t xml:space="preserve">None. </w:t>
      </w:r>
    </w:p>
    <w:p w14:paraId="39BC8C88" w14:textId="77777777" w:rsidR="00992E96" w:rsidRDefault="00992E96" w:rsidP="00841D53">
      <w:pPr>
        <w:rPr>
          <w:rFonts w:ascii="Arial" w:hAnsi="Arial" w:cs="Arial"/>
          <w:szCs w:val="22"/>
        </w:rPr>
      </w:pPr>
    </w:p>
    <w:p w14:paraId="116805DD" w14:textId="77777777" w:rsidR="00992E96" w:rsidRPr="005F0364" w:rsidRDefault="00992E96" w:rsidP="00841D53">
      <w:pPr>
        <w:rPr>
          <w:rFonts w:ascii="Arial" w:hAnsi="Arial" w:cs="Arial"/>
          <w:szCs w:val="22"/>
        </w:rPr>
      </w:pPr>
      <w:r>
        <w:rPr>
          <w:rFonts w:ascii="Arial" w:hAnsi="Arial" w:cs="Arial"/>
          <w:b/>
          <w:szCs w:val="22"/>
        </w:rPr>
        <w:t>Next steps</w:t>
      </w:r>
    </w:p>
    <w:p w14:paraId="5EB5BB90" w14:textId="77777777" w:rsidR="00992E96" w:rsidRPr="0021114E" w:rsidRDefault="00992E96" w:rsidP="00841D53">
      <w:pPr>
        <w:rPr>
          <w:rFonts w:ascii="Arial" w:hAnsi="Arial" w:cs="Arial"/>
          <w:szCs w:val="22"/>
        </w:rPr>
      </w:pPr>
    </w:p>
    <w:p w14:paraId="7CE959B4" w14:textId="77777777" w:rsidR="00992E96" w:rsidRDefault="00992E96" w:rsidP="004C091D">
      <w:pPr>
        <w:pStyle w:val="ListParagraph"/>
        <w:numPr>
          <w:ilvl w:val="0"/>
          <w:numId w:val="21"/>
        </w:numPr>
        <w:rPr>
          <w:rFonts w:ascii="Arial" w:hAnsi="Arial" w:cs="Arial"/>
          <w:szCs w:val="22"/>
        </w:rPr>
      </w:pPr>
      <w:r>
        <w:rPr>
          <w:rFonts w:ascii="Arial" w:hAnsi="Arial" w:cs="Arial"/>
          <w:szCs w:val="22"/>
        </w:rPr>
        <w:t>Members are asked to:</w:t>
      </w:r>
    </w:p>
    <w:p w14:paraId="1F2338CB" w14:textId="77777777" w:rsidR="00A055A8" w:rsidRDefault="00A055A8" w:rsidP="00841D53">
      <w:pPr>
        <w:pStyle w:val="ListParagraph"/>
        <w:ind w:left="360"/>
        <w:rPr>
          <w:rFonts w:ascii="Arial" w:hAnsi="Arial" w:cs="Arial"/>
          <w:szCs w:val="22"/>
        </w:rPr>
      </w:pPr>
    </w:p>
    <w:p w14:paraId="52002ADF" w14:textId="77777777" w:rsidR="000D0032" w:rsidRDefault="00994D99" w:rsidP="00322723">
      <w:pPr>
        <w:pStyle w:val="ListParagraph"/>
        <w:numPr>
          <w:ilvl w:val="1"/>
          <w:numId w:val="28"/>
        </w:numPr>
        <w:ind w:hanging="794"/>
        <w:rPr>
          <w:rFonts w:ascii="Arial" w:hAnsi="Arial" w:cs="Arial"/>
          <w:szCs w:val="22"/>
        </w:rPr>
      </w:pPr>
      <w:r w:rsidRPr="000D0032">
        <w:rPr>
          <w:rFonts w:ascii="Arial" w:hAnsi="Arial" w:cs="Arial"/>
          <w:szCs w:val="22"/>
        </w:rPr>
        <w:t xml:space="preserve"> </w:t>
      </w:r>
      <w:r w:rsidR="00D84382" w:rsidRPr="000D0032">
        <w:rPr>
          <w:rFonts w:ascii="Arial" w:hAnsi="Arial" w:cs="Arial"/>
          <w:szCs w:val="22"/>
        </w:rPr>
        <w:t>Note the current activity of the Centre of Expertise on Child Sexual Abuse</w:t>
      </w:r>
      <w:r w:rsidRPr="000D0032">
        <w:rPr>
          <w:rFonts w:ascii="Arial" w:hAnsi="Arial" w:cs="Arial"/>
          <w:szCs w:val="22"/>
        </w:rPr>
        <w:t>.</w:t>
      </w:r>
    </w:p>
    <w:p w14:paraId="2FB8B08F" w14:textId="77777777" w:rsidR="000D0032" w:rsidRDefault="000D0032" w:rsidP="000D0032">
      <w:pPr>
        <w:pStyle w:val="ListParagraph"/>
        <w:ind w:left="1352"/>
        <w:rPr>
          <w:rFonts w:ascii="Arial" w:hAnsi="Arial" w:cs="Arial"/>
          <w:szCs w:val="22"/>
        </w:rPr>
      </w:pPr>
    </w:p>
    <w:p w14:paraId="5E81D59A" w14:textId="65D67DD9" w:rsidR="00D84382" w:rsidRPr="000D0032" w:rsidRDefault="00D84382" w:rsidP="000D0032">
      <w:pPr>
        <w:pStyle w:val="ListParagraph"/>
        <w:numPr>
          <w:ilvl w:val="1"/>
          <w:numId w:val="28"/>
        </w:numPr>
        <w:ind w:left="1407" w:hanging="851"/>
        <w:rPr>
          <w:rFonts w:ascii="Arial" w:hAnsi="Arial" w:cs="Arial"/>
          <w:szCs w:val="22"/>
        </w:rPr>
      </w:pPr>
      <w:r w:rsidRPr="000D0032">
        <w:rPr>
          <w:rFonts w:ascii="Arial" w:hAnsi="Arial" w:cs="Arial"/>
          <w:szCs w:val="22"/>
        </w:rPr>
        <w:t xml:space="preserve">Advise on future areas for the Centre’s research, evaluation or practice </w:t>
      </w:r>
      <w:r w:rsidR="000D0032">
        <w:rPr>
          <w:rFonts w:ascii="Arial" w:hAnsi="Arial" w:cs="Arial"/>
          <w:szCs w:val="22"/>
        </w:rPr>
        <w:t xml:space="preserve">  </w:t>
      </w:r>
      <w:r w:rsidRPr="000D0032">
        <w:rPr>
          <w:rFonts w:ascii="Arial" w:hAnsi="Arial" w:cs="Arial"/>
          <w:szCs w:val="22"/>
        </w:rPr>
        <w:t>development activity over the coming years.</w:t>
      </w:r>
    </w:p>
    <w:p w14:paraId="2ECD5991" w14:textId="77777777" w:rsidR="00992E96" w:rsidRPr="00F207EC" w:rsidRDefault="00992E96" w:rsidP="00F207EC">
      <w:pPr>
        <w:ind w:left="357"/>
        <w:rPr>
          <w:rFonts w:ascii="Arial" w:hAnsi="Arial" w:cs="Arial"/>
          <w:szCs w:val="22"/>
        </w:rPr>
      </w:pPr>
    </w:p>
    <w:p w14:paraId="16F1D06B" w14:textId="77777777" w:rsidR="00B23DA6" w:rsidRPr="00891AE9" w:rsidRDefault="00B23DA6" w:rsidP="00A055A8">
      <w:pPr>
        <w:rPr>
          <w:rFonts w:ascii="Arial" w:hAnsi="Arial" w:cs="Arial"/>
        </w:rPr>
      </w:pPr>
    </w:p>
    <w:sectPr w:rsidR="00B23DA6" w:rsidRPr="00891AE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94C8C4" w14:textId="77777777" w:rsidR="00B27793" w:rsidRDefault="00B27793">
      <w:r>
        <w:separator/>
      </w:r>
    </w:p>
  </w:endnote>
  <w:endnote w:type="continuationSeparator" w:id="0">
    <w:p w14:paraId="6F2356DD" w14:textId="77777777" w:rsidR="00B27793" w:rsidRDefault="00B27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Raavi"/>
    <w:charset w:val="00"/>
    <w:family w:val="swiss"/>
    <w:pitch w:val="variable"/>
  </w:font>
  <w:font w:name="Frutiger 55 Roman">
    <w:altName w:val="Raavi"/>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21930" w14:textId="77777777" w:rsidR="00B27793" w:rsidRDefault="00B27793">
    <w:pPr>
      <w:pStyle w:val="Footer"/>
      <w:tabs>
        <w:tab w:val="clear" w:pos="4153"/>
        <w:tab w:val="clear" w:pos="8306"/>
        <w:tab w:val="right" w:pos="9923"/>
      </w:tabs>
      <w:ind w:right="-994"/>
      <w:rPr>
        <w:sz w:val="12"/>
      </w:rPr>
    </w:pPr>
    <w:r>
      <w:rPr>
        <w:rFonts w:ascii="Frutiger 55 Roman" w:hAnsi="Frutiger 55 Roman"/>
        <w:b/>
        <w:sz w:val="16"/>
      </w:rPr>
      <w:t xml:space="preserve"> </w:t>
    </w:r>
    <w:bookmarkStart w:id="0" w:name="ExecName2"/>
    <w:bookmarkEnd w:id="0"/>
    <w:r>
      <w:rPr>
        <w:rFonts w:ascii="Frutiger 55 Roman" w:hAnsi="Frutiger 55 Roman"/>
        <w:b/>
        <w:sz w:val="16"/>
      </w:rPr>
      <w:t xml:space="preserve">  </w:t>
    </w:r>
    <w:r>
      <w:rPr>
        <w:sz w:val="16"/>
      </w:rPr>
      <w:t xml:space="preserve"> </w:t>
    </w:r>
    <w:bookmarkStart w:id="1" w:name="Date2"/>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7ED4E5" w14:textId="77777777" w:rsidR="00B27793" w:rsidRDefault="00B27793">
      <w:r>
        <w:separator/>
      </w:r>
    </w:p>
  </w:footnote>
  <w:footnote w:type="continuationSeparator" w:id="0">
    <w:p w14:paraId="7FE4C07F" w14:textId="77777777" w:rsidR="00B27793" w:rsidRDefault="00B27793">
      <w:r>
        <w:continuationSeparator/>
      </w:r>
    </w:p>
  </w:footnote>
  <w:footnote w:id="1">
    <w:p w14:paraId="15ADDBF5" w14:textId="77777777" w:rsidR="00B27793" w:rsidRPr="00612E8B" w:rsidRDefault="00B27793" w:rsidP="00612E8B">
      <w:pPr>
        <w:rPr>
          <w:rFonts w:ascii="Arial" w:hAnsi="Arial" w:cs="Arial"/>
          <w:i/>
          <w:sz w:val="16"/>
          <w:szCs w:val="16"/>
        </w:rPr>
      </w:pPr>
      <w:r w:rsidRPr="00612E8B">
        <w:rPr>
          <w:rStyle w:val="FootnoteReference"/>
          <w:rFonts w:ascii="Arial" w:hAnsi="Arial" w:cs="Arial"/>
          <w:sz w:val="16"/>
          <w:szCs w:val="16"/>
        </w:rPr>
        <w:footnoteRef/>
      </w:r>
      <w:r w:rsidRPr="00612E8B">
        <w:rPr>
          <w:rFonts w:ascii="Arial" w:hAnsi="Arial" w:cs="Arial"/>
          <w:sz w:val="16"/>
          <w:szCs w:val="16"/>
        </w:rPr>
        <w:t xml:space="preserve"> </w:t>
      </w:r>
      <w:r w:rsidRPr="00612E8B">
        <w:rPr>
          <w:rFonts w:ascii="Arial" w:hAnsi="Arial" w:cs="Arial"/>
          <w:i/>
          <w:sz w:val="16"/>
          <w:szCs w:val="16"/>
        </w:rPr>
        <w:t>The WLGA pays a membership fee to the LGA on behalf of all Welsh councils and we lobby for them on “non-devolved” issues - e.g. DWP work.</w:t>
      </w:r>
      <w:r>
        <w:rPr>
          <w:rFonts w:ascii="Arial" w:hAnsi="Arial" w:cs="Arial"/>
          <w:i/>
          <w:sz w:val="16"/>
          <w:szCs w:val="16"/>
        </w:rPr>
        <w:t xml:space="preserve">  </w:t>
      </w:r>
      <w:r w:rsidRPr="00612E8B">
        <w:rPr>
          <w:rFonts w:ascii="Arial" w:hAnsi="Arial" w:cs="Arial"/>
          <w:i/>
          <w:sz w:val="16"/>
          <w:szCs w:val="16"/>
        </w:rPr>
        <w:t xml:space="preserve">The WLGA provides “top-slice” for workforce support, but none for “improvement”.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4FF14" w14:textId="77777777" w:rsidR="00B27793" w:rsidRDefault="00B27793">
    <w:pPr>
      <w:pStyle w:val="Header"/>
      <w:rPr>
        <w:rFonts w:ascii="Arial" w:hAnsi="Arial" w:cs="Arial"/>
      </w:rPr>
    </w:pPr>
  </w:p>
  <w:tbl>
    <w:tblPr>
      <w:tblW w:w="0" w:type="auto"/>
      <w:tblLook w:val="01E0" w:firstRow="1" w:lastRow="1" w:firstColumn="1" w:lastColumn="1" w:noHBand="0" w:noVBand="0"/>
    </w:tblPr>
    <w:tblGrid>
      <w:gridCol w:w="5853"/>
      <w:gridCol w:w="3218"/>
    </w:tblGrid>
    <w:tr w:rsidR="00760929" w:rsidRPr="004F266E" w14:paraId="40ED973D" w14:textId="77777777" w:rsidTr="00EB2E54">
      <w:tc>
        <w:tcPr>
          <w:tcW w:w="5920" w:type="dxa"/>
          <w:vMerge w:val="restart"/>
          <w:shd w:val="clear" w:color="auto" w:fill="auto"/>
        </w:tcPr>
        <w:p w14:paraId="2638CF9D" w14:textId="77777777" w:rsidR="00760929" w:rsidRPr="00374227" w:rsidRDefault="00760929" w:rsidP="00760929">
          <w:pPr>
            <w:pStyle w:val="Header"/>
            <w:tabs>
              <w:tab w:val="clear" w:pos="4153"/>
              <w:tab w:val="clear" w:pos="8306"/>
              <w:tab w:val="center" w:pos="2923"/>
            </w:tabs>
          </w:pPr>
          <w:r>
            <w:rPr>
              <w:rFonts w:ascii="Arial" w:hAnsi="Arial" w:cs="Arial"/>
              <w:noProof/>
              <w:sz w:val="44"/>
              <w:szCs w:val="44"/>
            </w:rPr>
            <w:drawing>
              <wp:inline distT="0" distB="0" distL="0" distR="0" wp14:anchorId="616BE3A8" wp14:editId="03099660">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60" w:type="dxa"/>
          <w:shd w:val="clear" w:color="auto" w:fill="auto"/>
          <w:vAlign w:val="center"/>
        </w:tcPr>
        <w:p w14:paraId="6C818C3B" w14:textId="77777777" w:rsidR="00760929" w:rsidRPr="00E7702B" w:rsidRDefault="00760929" w:rsidP="00760929">
          <w:pPr>
            <w:pStyle w:val="Header"/>
            <w:rPr>
              <w:rFonts w:ascii="Arial" w:hAnsi="Arial" w:cs="Arial"/>
              <w:b/>
              <w:i/>
              <w:szCs w:val="22"/>
            </w:rPr>
          </w:pPr>
          <w:r>
            <w:rPr>
              <w:rFonts w:ascii="Arial" w:hAnsi="Arial" w:cs="Arial"/>
              <w:b/>
              <w:szCs w:val="22"/>
            </w:rPr>
            <w:t xml:space="preserve">Children and Young People Board </w:t>
          </w:r>
        </w:p>
      </w:tc>
    </w:tr>
    <w:tr w:rsidR="00760929" w14:paraId="20875916" w14:textId="77777777" w:rsidTr="00EB2E54">
      <w:trPr>
        <w:trHeight w:val="450"/>
      </w:trPr>
      <w:tc>
        <w:tcPr>
          <w:tcW w:w="5920" w:type="dxa"/>
          <w:vMerge/>
          <w:shd w:val="clear" w:color="auto" w:fill="auto"/>
        </w:tcPr>
        <w:p w14:paraId="75CFD6E6" w14:textId="77777777" w:rsidR="00760929" w:rsidRPr="00374227" w:rsidRDefault="00760929" w:rsidP="00760929">
          <w:pPr>
            <w:pStyle w:val="Header"/>
          </w:pPr>
        </w:p>
      </w:tc>
      <w:tc>
        <w:tcPr>
          <w:tcW w:w="3260" w:type="dxa"/>
          <w:shd w:val="clear" w:color="auto" w:fill="auto"/>
          <w:vAlign w:val="center"/>
        </w:tcPr>
        <w:p w14:paraId="41742A4B" w14:textId="77777777" w:rsidR="00760929" w:rsidRPr="00374227" w:rsidRDefault="00760929" w:rsidP="00760929">
          <w:pPr>
            <w:pStyle w:val="Header"/>
            <w:spacing w:before="60"/>
            <w:rPr>
              <w:rFonts w:ascii="Arial" w:hAnsi="Arial" w:cs="Arial"/>
              <w:szCs w:val="22"/>
            </w:rPr>
          </w:pPr>
          <w:r>
            <w:rPr>
              <w:rFonts w:ascii="Arial" w:hAnsi="Arial" w:cs="Arial"/>
              <w:szCs w:val="22"/>
            </w:rPr>
            <w:t xml:space="preserve">23 March 2017 </w:t>
          </w:r>
        </w:p>
      </w:tc>
    </w:tr>
    <w:tr w:rsidR="00760929" w:rsidRPr="004F266E" w14:paraId="2B8D2908" w14:textId="77777777" w:rsidTr="00EB2E54">
      <w:trPr>
        <w:trHeight w:val="708"/>
      </w:trPr>
      <w:tc>
        <w:tcPr>
          <w:tcW w:w="5920" w:type="dxa"/>
          <w:vMerge/>
          <w:shd w:val="clear" w:color="auto" w:fill="auto"/>
        </w:tcPr>
        <w:p w14:paraId="037172AB" w14:textId="77777777" w:rsidR="00760929" w:rsidRPr="00374227" w:rsidRDefault="00760929" w:rsidP="00760929">
          <w:pPr>
            <w:pStyle w:val="Header"/>
          </w:pPr>
        </w:p>
      </w:tc>
      <w:tc>
        <w:tcPr>
          <w:tcW w:w="3260" w:type="dxa"/>
          <w:shd w:val="clear" w:color="auto" w:fill="auto"/>
          <w:vAlign w:val="center"/>
        </w:tcPr>
        <w:p w14:paraId="3248BD26" w14:textId="77777777" w:rsidR="00760929" w:rsidRPr="00374227" w:rsidRDefault="00760929" w:rsidP="00760929">
          <w:pPr>
            <w:pStyle w:val="Header"/>
            <w:spacing w:before="60"/>
            <w:rPr>
              <w:rFonts w:ascii="Arial" w:hAnsi="Arial" w:cs="Arial"/>
              <w:b/>
              <w:szCs w:val="22"/>
            </w:rPr>
          </w:pPr>
        </w:p>
      </w:tc>
    </w:tr>
  </w:tbl>
  <w:p w14:paraId="4F69BB07" w14:textId="77777777" w:rsidR="00760929" w:rsidRPr="0021114E" w:rsidRDefault="00760929">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739AE" w14:textId="77777777" w:rsidR="00B27793" w:rsidRDefault="00B27793" w:rsidP="001D184C">
    <w:pPr>
      <w:pStyle w:val="Header"/>
      <w:rPr>
        <w:sz w:val="2"/>
      </w:rPr>
    </w:pPr>
  </w:p>
  <w:p w14:paraId="1E1C7E63" w14:textId="77777777" w:rsidR="00B27793" w:rsidRDefault="00B27793" w:rsidP="001D184C">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B27793" w:rsidRPr="001D2C76" w14:paraId="56286D56" w14:textId="77777777" w:rsidTr="001D184C">
      <w:tc>
        <w:tcPr>
          <w:tcW w:w="6062" w:type="dxa"/>
          <w:vMerge w:val="restart"/>
        </w:tcPr>
        <w:p w14:paraId="46295BF4" w14:textId="77777777" w:rsidR="00B27793" w:rsidRDefault="00B27793" w:rsidP="001D184C">
          <w:pPr>
            <w:pStyle w:val="Header"/>
            <w:tabs>
              <w:tab w:val="clear" w:pos="4153"/>
              <w:tab w:val="clear" w:pos="8306"/>
              <w:tab w:val="center" w:pos="2923"/>
            </w:tabs>
          </w:pPr>
          <w:r>
            <w:rPr>
              <w:rFonts w:ascii="Arial" w:hAnsi="Arial" w:cs="Arial"/>
              <w:noProof/>
              <w:sz w:val="44"/>
              <w:szCs w:val="44"/>
            </w:rPr>
            <w:drawing>
              <wp:inline distT="0" distB="0" distL="0" distR="0" wp14:anchorId="3B6E67DD" wp14:editId="15936334">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3BB97E20" w14:textId="77777777" w:rsidR="00B27793" w:rsidRPr="001D2C76" w:rsidRDefault="00B27793" w:rsidP="001D184C">
          <w:pPr>
            <w:pStyle w:val="Header"/>
            <w:rPr>
              <w:b/>
            </w:rPr>
          </w:pPr>
          <w:r>
            <w:rPr>
              <w:rFonts w:ascii="Arial" w:hAnsi="Arial" w:cs="Arial"/>
              <w:b/>
              <w:sz w:val="24"/>
              <w:szCs w:val="24"/>
            </w:rPr>
            <w:t>Meeting title</w:t>
          </w:r>
        </w:p>
      </w:tc>
    </w:tr>
    <w:tr w:rsidR="00B27793" w14:paraId="127521FF" w14:textId="77777777" w:rsidTr="001D184C">
      <w:trPr>
        <w:trHeight w:val="450"/>
      </w:trPr>
      <w:tc>
        <w:tcPr>
          <w:tcW w:w="6062" w:type="dxa"/>
          <w:vMerge/>
        </w:tcPr>
        <w:p w14:paraId="67F762AB" w14:textId="77777777" w:rsidR="00B27793" w:rsidRDefault="00B27793" w:rsidP="001D184C">
          <w:pPr>
            <w:pStyle w:val="Header"/>
          </w:pPr>
        </w:p>
      </w:tc>
      <w:tc>
        <w:tcPr>
          <w:tcW w:w="3225" w:type="dxa"/>
        </w:tcPr>
        <w:p w14:paraId="18911F94" w14:textId="77777777" w:rsidR="00B27793" w:rsidRDefault="00B27793" w:rsidP="001D184C">
          <w:pPr>
            <w:pStyle w:val="Header"/>
            <w:spacing w:before="60"/>
          </w:pPr>
          <w:r>
            <w:rPr>
              <w:rFonts w:ascii="Arial" w:hAnsi="Arial" w:cs="Arial"/>
              <w:sz w:val="24"/>
              <w:szCs w:val="24"/>
            </w:rPr>
            <w:t xml:space="preserve">Meeting date </w:t>
          </w:r>
        </w:p>
      </w:tc>
    </w:tr>
    <w:tr w:rsidR="00B27793" w14:paraId="03729A40" w14:textId="77777777" w:rsidTr="001D184C">
      <w:trPr>
        <w:trHeight w:val="450"/>
      </w:trPr>
      <w:tc>
        <w:tcPr>
          <w:tcW w:w="6062" w:type="dxa"/>
          <w:vMerge/>
        </w:tcPr>
        <w:p w14:paraId="32A5F414" w14:textId="77777777" w:rsidR="00B27793" w:rsidRDefault="00B27793" w:rsidP="001D184C">
          <w:pPr>
            <w:pStyle w:val="Header"/>
          </w:pPr>
        </w:p>
      </w:tc>
      <w:tc>
        <w:tcPr>
          <w:tcW w:w="3225" w:type="dxa"/>
        </w:tcPr>
        <w:p w14:paraId="23915ED6" w14:textId="77777777" w:rsidR="00B27793" w:rsidRDefault="00B27793" w:rsidP="001D184C">
          <w:pPr>
            <w:pStyle w:val="Header"/>
            <w:spacing w:before="60"/>
            <w:rPr>
              <w:rFonts w:ascii="Arial" w:hAnsi="Arial" w:cs="Arial"/>
              <w:b/>
              <w:sz w:val="24"/>
              <w:szCs w:val="24"/>
            </w:rPr>
          </w:pPr>
        </w:p>
        <w:p w14:paraId="1AEFFABB" w14:textId="77777777" w:rsidR="00B27793" w:rsidRPr="00546D0D" w:rsidRDefault="00B27793" w:rsidP="001D184C">
          <w:pPr>
            <w:pStyle w:val="Header"/>
            <w:spacing w:before="60"/>
            <w:rPr>
              <w:rFonts w:ascii="Arial" w:hAnsi="Arial" w:cs="Arial"/>
              <w:b/>
              <w:sz w:val="24"/>
              <w:szCs w:val="24"/>
            </w:rPr>
          </w:pPr>
          <w:r>
            <w:rPr>
              <w:rFonts w:ascii="Arial" w:hAnsi="Arial" w:cs="Arial"/>
              <w:b/>
              <w:sz w:val="24"/>
              <w:szCs w:val="24"/>
            </w:rPr>
            <w:t>Item X</w:t>
          </w:r>
        </w:p>
      </w:tc>
    </w:tr>
  </w:tbl>
  <w:p w14:paraId="5E943335" w14:textId="77777777" w:rsidR="00B27793" w:rsidRDefault="00B27793" w:rsidP="001D184C">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711B2"/>
    <w:multiLevelType w:val="hybridMultilevel"/>
    <w:tmpl w:val="05B2E1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0177133"/>
    <w:multiLevelType w:val="hybridMultilevel"/>
    <w:tmpl w:val="DDEC5F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7E2043"/>
    <w:multiLevelType w:val="hybridMultilevel"/>
    <w:tmpl w:val="D6E22F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66F63B3"/>
    <w:multiLevelType w:val="multilevel"/>
    <w:tmpl w:val="32845370"/>
    <w:lvl w:ilvl="0">
      <w:start w:val="2"/>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374121"/>
    <w:multiLevelType w:val="hybridMultilevel"/>
    <w:tmpl w:val="84648F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C175083"/>
    <w:multiLevelType w:val="hybridMultilevel"/>
    <w:tmpl w:val="D6EEFB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1432FC0"/>
    <w:multiLevelType w:val="multilevel"/>
    <w:tmpl w:val="1D36107A"/>
    <w:lvl w:ilvl="0">
      <w:start w:val="7"/>
      <w:numFmt w:val="decimal"/>
      <w:lvlText w:val="%1"/>
      <w:lvlJc w:val="left"/>
      <w:pPr>
        <w:ind w:left="360" w:hanging="360"/>
      </w:pPr>
      <w:rPr>
        <w:rFonts w:hint="default"/>
      </w:rPr>
    </w:lvl>
    <w:lvl w:ilvl="1">
      <w:start w:val="1"/>
      <w:numFmt w:val="decimal"/>
      <w:lvlText w:val="%1.%2"/>
      <w:lvlJc w:val="left"/>
      <w:pPr>
        <w:ind w:left="135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073619"/>
    <w:multiLevelType w:val="hybridMultilevel"/>
    <w:tmpl w:val="5BA2BC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FF75EA2"/>
    <w:multiLevelType w:val="hybridMultilevel"/>
    <w:tmpl w:val="7938EE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2C74901"/>
    <w:multiLevelType w:val="hybridMultilevel"/>
    <w:tmpl w:val="595CA8C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1A5025"/>
    <w:multiLevelType w:val="hybridMultilevel"/>
    <w:tmpl w:val="595CA8C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F310AC1"/>
    <w:multiLevelType w:val="hybridMultilevel"/>
    <w:tmpl w:val="7E12F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1E835D0"/>
    <w:multiLevelType w:val="hybridMultilevel"/>
    <w:tmpl w:val="3E026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933D7F"/>
    <w:multiLevelType w:val="hybridMultilevel"/>
    <w:tmpl w:val="E4C4C4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8925AED"/>
    <w:multiLevelType w:val="hybridMultilevel"/>
    <w:tmpl w:val="C06C8BC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BB6A0B"/>
    <w:multiLevelType w:val="hybridMultilevel"/>
    <w:tmpl w:val="A6C2005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DE5798"/>
    <w:multiLevelType w:val="hybridMultilevel"/>
    <w:tmpl w:val="0760548C"/>
    <w:lvl w:ilvl="0" w:tplc="0809000F">
      <w:start w:val="1"/>
      <w:numFmt w:val="decimal"/>
      <w:lvlText w:val="%1."/>
      <w:lvlJc w:val="left"/>
      <w:pPr>
        <w:ind w:left="720" w:hanging="360"/>
      </w:pPr>
      <w:rPr>
        <w:rFonts w:hint="default"/>
      </w:rPr>
    </w:lvl>
    <w:lvl w:ilvl="1" w:tplc="1A2E9C00">
      <w:start w:val="1"/>
      <w:numFmt w:val="decimal"/>
      <w:lvlText w:val="%2."/>
      <w:lvlJc w:val="left"/>
      <w:pPr>
        <w:ind w:left="644" w:hanging="360"/>
      </w:pPr>
      <w:rPr>
        <w:rFonts w:ascii="Arial" w:eastAsia="Times New Roman" w:hAnsi="Arial" w:cs="Arial"/>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2902C9"/>
    <w:multiLevelType w:val="hybridMultilevel"/>
    <w:tmpl w:val="2550CD0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50AA4396"/>
    <w:multiLevelType w:val="multilevel"/>
    <w:tmpl w:val="4E4C14D8"/>
    <w:lvl w:ilvl="0">
      <w:start w:val="3"/>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ACD2A75"/>
    <w:multiLevelType w:val="hybridMultilevel"/>
    <w:tmpl w:val="E602730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ED14B74"/>
    <w:multiLevelType w:val="hybridMultilevel"/>
    <w:tmpl w:val="D28E3C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F2C6514"/>
    <w:multiLevelType w:val="hybridMultilevel"/>
    <w:tmpl w:val="DD9AFA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1EA137A"/>
    <w:multiLevelType w:val="hybridMultilevel"/>
    <w:tmpl w:val="D6E6EB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97A2890"/>
    <w:multiLevelType w:val="hybridMultilevel"/>
    <w:tmpl w:val="CDDAA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97B5284"/>
    <w:multiLevelType w:val="hybridMultilevel"/>
    <w:tmpl w:val="C7C2E258"/>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26" w15:restartNumberingAfterBreak="0">
    <w:nsid w:val="6FD04A59"/>
    <w:multiLevelType w:val="hybridMultilevel"/>
    <w:tmpl w:val="FA728D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5EA6CEB"/>
    <w:multiLevelType w:val="hybridMultilevel"/>
    <w:tmpl w:val="8A7ADFBE"/>
    <w:lvl w:ilvl="0" w:tplc="0809000F">
      <w:start w:val="1"/>
      <w:numFmt w:val="decimal"/>
      <w:lvlText w:val="%1."/>
      <w:lvlJc w:val="left"/>
      <w:pPr>
        <w:ind w:left="787" w:hanging="360"/>
      </w:pPr>
    </w:lvl>
    <w:lvl w:ilvl="1" w:tplc="08090019" w:tentative="1">
      <w:start w:val="1"/>
      <w:numFmt w:val="lowerLetter"/>
      <w:lvlText w:val="%2."/>
      <w:lvlJc w:val="left"/>
      <w:pPr>
        <w:ind w:left="1507" w:hanging="360"/>
      </w:pPr>
    </w:lvl>
    <w:lvl w:ilvl="2" w:tplc="0809001B" w:tentative="1">
      <w:start w:val="1"/>
      <w:numFmt w:val="lowerRoman"/>
      <w:lvlText w:val="%3."/>
      <w:lvlJc w:val="right"/>
      <w:pPr>
        <w:ind w:left="2227" w:hanging="180"/>
      </w:pPr>
    </w:lvl>
    <w:lvl w:ilvl="3" w:tplc="0809000F" w:tentative="1">
      <w:start w:val="1"/>
      <w:numFmt w:val="decimal"/>
      <w:lvlText w:val="%4."/>
      <w:lvlJc w:val="left"/>
      <w:pPr>
        <w:ind w:left="2947" w:hanging="360"/>
      </w:pPr>
    </w:lvl>
    <w:lvl w:ilvl="4" w:tplc="08090019" w:tentative="1">
      <w:start w:val="1"/>
      <w:numFmt w:val="lowerLetter"/>
      <w:lvlText w:val="%5."/>
      <w:lvlJc w:val="left"/>
      <w:pPr>
        <w:ind w:left="3667" w:hanging="360"/>
      </w:pPr>
    </w:lvl>
    <w:lvl w:ilvl="5" w:tplc="0809001B" w:tentative="1">
      <w:start w:val="1"/>
      <w:numFmt w:val="lowerRoman"/>
      <w:lvlText w:val="%6."/>
      <w:lvlJc w:val="right"/>
      <w:pPr>
        <w:ind w:left="4387" w:hanging="180"/>
      </w:pPr>
    </w:lvl>
    <w:lvl w:ilvl="6" w:tplc="0809000F" w:tentative="1">
      <w:start w:val="1"/>
      <w:numFmt w:val="decimal"/>
      <w:lvlText w:val="%7."/>
      <w:lvlJc w:val="left"/>
      <w:pPr>
        <w:ind w:left="5107" w:hanging="360"/>
      </w:pPr>
    </w:lvl>
    <w:lvl w:ilvl="7" w:tplc="08090019" w:tentative="1">
      <w:start w:val="1"/>
      <w:numFmt w:val="lowerLetter"/>
      <w:lvlText w:val="%8."/>
      <w:lvlJc w:val="left"/>
      <w:pPr>
        <w:ind w:left="5827" w:hanging="360"/>
      </w:pPr>
    </w:lvl>
    <w:lvl w:ilvl="8" w:tplc="0809001B" w:tentative="1">
      <w:start w:val="1"/>
      <w:numFmt w:val="lowerRoman"/>
      <w:lvlText w:val="%9."/>
      <w:lvlJc w:val="right"/>
      <w:pPr>
        <w:ind w:left="6547" w:hanging="180"/>
      </w:pPr>
    </w:lvl>
  </w:abstractNum>
  <w:abstractNum w:abstractNumId="28" w15:restartNumberingAfterBreak="0">
    <w:nsid w:val="7F1934FF"/>
    <w:multiLevelType w:val="hybridMultilevel"/>
    <w:tmpl w:val="D5CA664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4"/>
  </w:num>
  <w:num w:numId="3">
    <w:abstractNumId w:val="1"/>
  </w:num>
  <w:num w:numId="4">
    <w:abstractNumId w:val="4"/>
  </w:num>
  <w:num w:numId="5">
    <w:abstractNumId w:val="5"/>
  </w:num>
  <w:num w:numId="6">
    <w:abstractNumId w:val="7"/>
  </w:num>
  <w:num w:numId="7">
    <w:abstractNumId w:val="23"/>
  </w:num>
  <w:num w:numId="8">
    <w:abstractNumId w:val="26"/>
  </w:num>
  <w:num w:numId="9">
    <w:abstractNumId w:val="1"/>
  </w:num>
  <w:num w:numId="10">
    <w:abstractNumId w:val="8"/>
  </w:num>
  <w:num w:numId="11">
    <w:abstractNumId w:val="15"/>
  </w:num>
  <w:num w:numId="12">
    <w:abstractNumId w:val="28"/>
  </w:num>
  <w:num w:numId="13">
    <w:abstractNumId w:val="13"/>
  </w:num>
  <w:num w:numId="14">
    <w:abstractNumId w:val="16"/>
  </w:num>
  <w:num w:numId="15">
    <w:abstractNumId w:val="17"/>
  </w:num>
  <w:num w:numId="16">
    <w:abstractNumId w:val="9"/>
  </w:num>
  <w:num w:numId="17">
    <w:abstractNumId w:val="10"/>
  </w:num>
  <w:num w:numId="18">
    <w:abstractNumId w:val="25"/>
  </w:num>
  <w:num w:numId="19">
    <w:abstractNumId w:val="14"/>
  </w:num>
  <w:num w:numId="20">
    <w:abstractNumId w:val="21"/>
  </w:num>
  <w:num w:numId="21">
    <w:abstractNumId w:val="20"/>
  </w:num>
  <w:num w:numId="22">
    <w:abstractNumId w:val="0"/>
  </w:num>
  <w:num w:numId="23">
    <w:abstractNumId w:val="22"/>
  </w:num>
  <w:num w:numId="24">
    <w:abstractNumId w:val="27"/>
  </w:num>
  <w:num w:numId="25">
    <w:abstractNumId w:val="2"/>
  </w:num>
  <w:num w:numId="26">
    <w:abstractNumId w:val="12"/>
  </w:num>
  <w:num w:numId="27">
    <w:abstractNumId w:val="18"/>
  </w:num>
  <w:num w:numId="28">
    <w:abstractNumId w:val="6"/>
  </w:num>
  <w:num w:numId="29">
    <w:abstractNumId w:val="3"/>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0215BA"/>
    <w:rsid w:val="000279FC"/>
    <w:rsid w:val="00035582"/>
    <w:rsid w:val="00066906"/>
    <w:rsid w:val="00071E74"/>
    <w:rsid w:val="000735F9"/>
    <w:rsid w:val="00074281"/>
    <w:rsid w:val="000D0032"/>
    <w:rsid w:val="000E36FA"/>
    <w:rsid w:val="00105469"/>
    <w:rsid w:val="00114A1F"/>
    <w:rsid w:val="001152E3"/>
    <w:rsid w:val="00122698"/>
    <w:rsid w:val="001B36CE"/>
    <w:rsid w:val="001D184C"/>
    <w:rsid w:val="00243DF2"/>
    <w:rsid w:val="00253C01"/>
    <w:rsid w:val="002634A5"/>
    <w:rsid w:val="002F49FD"/>
    <w:rsid w:val="003144EF"/>
    <w:rsid w:val="00317FA0"/>
    <w:rsid w:val="0032204E"/>
    <w:rsid w:val="003679BA"/>
    <w:rsid w:val="003974C1"/>
    <w:rsid w:val="003B122A"/>
    <w:rsid w:val="0044725F"/>
    <w:rsid w:val="00480FFE"/>
    <w:rsid w:val="004A0786"/>
    <w:rsid w:val="004C091D"/>
    <w:rsid w:val="004C40CE"/>
    <w:rsid w:val="00530D2D"/>
    <w:rsid w:val="00544234"/>
    <w:rsid w:val="00597B97"/>
    <w:rsid w:val="00612E8B"/>
    <w:rsid w:val="00631C5B"/>
    <w:rsid w:val="00760929"/>
    <w:rsid w:val="007B3833"/>
    <w:rsid w:val="00820FF5"/>
    <w:rsid w:val="00841D53"/>
    <w:rsid w:val="00891AE9"/>
    <w:rsid w:val="00894DAC"/>
    <w:rsid w:val="008F5814"/>
    <w:rsid w:val="00901594"/>
    <w:rsid w:val="00981480"/>
    <w:rsid w:val="00992E96"/>
    <w:rsid w:val="00994D99"/>
    <w:rsid w:val="009F7A4B"/>
    <w:rsid w:val="00A055A8"/>
    <w:rsid w:val="00A527DE"/>
    <w:rsid w:val="00A82766"/>
    <w:rsid w:val="00AB0966"/>
    <w:rsid w:val="00AB3700"/>
    <w:rsid w:val="00AC5630"/>
    <w:rsid w:val="00B14E17"/>
    <w:rsid w:val="00B23DA6"/>
    <w:rsid w:val="00B27793"/>
    <w:rsid w:val="00B27F61"/>
    <w:rsid w:val="00BD6AE9"/>
    <w:rsid w:val="00BF61D1"/>
    <w:rsid w:val="00BF7CF2"/>
    <w:rsid w:val="00C03562"/>
    <w:rsid w:val="00C3148B"/>
    <w:rsid w:val="00C417B5"/>
    <w:rsid w:val="00CD49AB"/>
    <w:rsid w:val="00D31377"/>
    <w:rsid w:val="00D401E7"/>
    <w:rsid w:val="00D44E27"/>
    <w:rsid w:val="00D45B4D"/>
    <w:rsid w:val="00D5168E"/>
    <w:rsid w:val="00D76280"/>
    <w:rsid w:val="00D84382"/>
    <w:rsid w:val="00DE5F23"/>
    <w:rsid w:val="00DF09AF"/>
    <w:rsid w:val="00E1448D"/>
    <w:rsid w:val="00E30F5F"/>
    <w:rsid w:val="00E949A4"/>
    <w:rsid w:val="00ED60BA"/>
    <w:rsid w:val="00F06EE0"/>
    <w:rsid w:val="00F207EC"/>
    <w:rsid w:val="00F82574"/>
    <w:rsid w:val="00FB6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3C828"/>
  <w15:chartTrackingRefBased/>
  <w15:docId w15:val="{1B244817-D608-4C1E-B023-5875D74E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E96"/>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E96"/>
    <w:pPr>
      <w:tabs>
        <w:tab w:val="center" w:pos="4153"/>
        <w:tab w:val="right" w:pos="8306"/>
      </w:tabs>
    </w:pPr>
  </w:style>
  <w:style w:type="character" w:customStyle="1" w:styleId="HeaderChar">
    <w:name w:val="Header Char"/>
    <w:basedOn w:val="DefaultParagraphFont"/>
    <w:link w:val="Header"/>
    <w:rsid w:val="00992E96"/>
    <w:rPr>
      <w:rFonts w:ascii="Frutiger 45 Light" w:eastAsia="Times New Roman" w:hAnsi="Frutiger 45 Light" w:cs="Times New Roman"/>
      <w:szCs w:val="20"/>
      <w:lang w:eastAsia="en-GB"/>
    </w:rPr>
  </w:style>
  <w:style w:type="paragraph" w:styleId="Footer">
    <w:name w:val="footer"/>
    <w:basedOn w:val="Normal"/>
    <w:link w:val="FooterChar"/>
    <w:rsid w:val="00992E96"/>
    <w:pPr>
      <w:tabs>
        <w:tab w:val="center" w:pos="4153"/>
        <w:tab w:val="right" w:pos="8306"/>
      </w:tabs>
    </w:pPr>
  </w:style>
  <w:style w:type="character" w:customStyle="1" w:styleId="FooterChar">
    <w:name w:val="Footer Char"/>
    <w:basedOn w:val="DefaultParagraphFont"/>
    <w:link w:val="Footer"/>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rsid w:val="00992E96"/>
    <w:rPr>
      <w:color w:val="0000FF"/>
      <w:u w:val="single"/>
    </w:rPr>
  </w:style>
  <w:style w:type="table" w:styleId="TableGrid">
    <w:name w:val="Table Grid"/>
    <w:basedOn w:val="TableNormal"/>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2E96"/>
    <w:pPr>
      <w:ind w:left="720"/>
    </w:pPr>
  </w:style>
  <w:style w:type="paragraph" w:styleId="FootnoteText">
    <w:name w:val="footnote text"/>
    <w:basedOn w:val="Normal"/>
    <w:link w:val="FootnoteTextChar"/>
    <w:uiPriority w:val="99"/>
    <w:semiHidden/>
    <w:unhideWhenUsed/>
    <w:rsid w:val="00612E8B"/>
    <w:rPr>
      <w:sz w:val="20"/>
    </w:rPr>
  </w:style>
  <w:style w:type="character" w:customStyle="1" w:styleId="FootnoteTextChar">
    <w:name w:val="Footnote Text Char"/>
    <w:basedOn w:val="DefaultParagraphFont"/>
    <w:link w:val="FootnoteText"/>
    <w:uiPriority w:val="99"/>
    <w:semiHidden/>
    <w:rsid w:val="00612E8B"/>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612E8B"/>
    <w:rPr>
      <w:vertAlign w:val="superscript"/>
    </w:rPr>
  </w:style>
  <w:style w:type="character" w:styleId="Emphasis">
    <w:name w:val="Emphasis"/>
    <w:basedOn w:val="DefaultParagraphFont"/>
    <w:uiPriority w:val="20"/>
    <w:qFormat/>
    <w:rsid w:val="00597B97"/>
    <w:rPr>
      <w:i/>
      <w:iCs/>
    </w:rPr>
  </w:style>
  <w:style w:type="character" w:styleId="Strong">
    <w:name w:val="Strong"/>
    <w:basedOn w:val="DefaultParagraphFont"/>
    <w:uiPriority w:val="22"/>
    <w:qFormat/>
    <w:rsid w:val="00597B97"/>
    <w:rPr>
      <w:b/>
      <w:bCs/>
      <w:color w:val="333333"/>
    </w:rPr>
  </w:style>
  <w:style w:type="paragraph" w:styleId="NormalWeb">
    <w:name w:val="Normal (Web)"/>
    <w:basedOn w:val="Normal"/>
    <w:uiPriority w:val="99"/>
    <w:unhideWhenUsed/>
    <w:rsid w:val="00597B97"/>
    <w:pPr>
      <w:spacing w:after="300" w:line="312" w:lineRule="atLeast"/>
    </w:pPr>
    <w:rPr>
      <w:rFonts w:ascii="Times New Roman" w:hAnsi="Times New Roman"/>
      <w:sz w:val="24"/>
      <w:szCs w:val="24"/>
    </w:rPr>
  </w:style>
  <w:style w:type="paragraph" w:styleId="BalloonText">
    <w:name w:val="Balloon Text"/>
    <w:basedOn w:val="Normal"/>
    <w:link w:val="BalloonTextChar"/>
    <w:uiPriority w:val="99"/>
    <w:semiHidden/>
    <w:unhideWhenUsed/>
    <w:rsid w:val="00AC56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630"/>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AC5630"/>
    <w:rPr>
      <w:sz w:val="16"/>
      <w:szCs w:val="16"/>
    </w:rPr>
  </w:style>
  <w:style w:type="paragraph" w:styleId="CommentText">
    <w:name w:val="annotation text"/>
    <w:basedOn w:val="Normal"/>
    <w:link w:val="CommentTextChar"/>
    <w:uiPriority w:val="99"/>
    <w:semiHidden/>
    <w:unhideWhenUsed/>
    <w:rsid w:val="00AC5630"/>
    <w:rPr>
      <w:sz w:val="20"/>
    </w:rPr>
  </w:style>
  <w:style w:type="character" w:customStyle="1" w:styleId="CommentTextChar">
    <w:name w:val="Comment Text Char"/>
    <w:basedOn w:val="DefaultParagraphFont"/>
    <w:link w:val="CommentText"/>
    <w:uiPriority w:val="99"/>
    <w:semiHidden/>
    <w:rsid w:val="00AC5630"/>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C5630"/>
    <w:rPr>
      <w:b/>
      <w:bCs/>
    </w:rPr>
  </w:style>
  <w:style w:type="character" w:customStyle="1" w:styleId="CommentSubjectChar">
    <w:name w:val="Comment Subject Char"/>
    <w:basedOn w:val="CommentTextChar"/>
    <w:link w:val="CommentSubject"/>
    <w:uiPriority w:val="99"/>
    <w:semiHidden/>
    <w:rsid w:val="00AC5630"/>
    <w:rPr>
      <w:rFonts w:ascii="Frutiger 45 Light" w:eastAsia="Times New Roman" w:hAnsi="Frutiger 45 Light"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44950">
      <w:bodyDiv w:val="1"/>
      <w:marLeft w:val="0"/>
      <w:marRight w:val="0"/>
      <w:marTop w:val="0"/>
      <w:marBottom w:val="0"/>
      <w:divBdr>
        <w:top w:val="none" w:sz="0" w:space="0" w:color="auto"/>
        <w:left w:val="none" w:sz="0" w:space="0" w:color="auto"/>
        <w:bottom w:val="none" w:sz="0" w:space="0" w:color="auto"/>
        <w:right w:val="none" w:sz="0" w:space="0" w:color="auto"/>
      </w:divBdr>
      <w:divsChild>
        <w:div w:id="1547061827">
          <w:marLeft w:val="0"/>
          <w:marRight w:val="0"/>
          <w:marTop w:val="1050"/>
          <w:marBottom w:val="0"/>
          <w:divBdr>
            <w:top w:val="none" w:sz="0" w:space="0" w:color="auto"/>
            <w:left w:val="none" w:sz="0" w:space="0" w:color="auto"/>
            <w:bottom w:val="none" w:sz="0" w:space="0" w:color="auto"/>
            <w:right w:val="none" w:sz="0" w:space="0" w:color="auto"/>
          </w:divBdr>
          <w:divsChild>
            <w:div w:id="1118378759">
              <w:marLeft w:val="0"/>
              <w:marRight w:val="0"/>
              <w:marTop w:val="0"/>
              <w:marBottom w:val="0"/>
              <w:divBdr>
                <w:top w:val="none" w:sz="0" w:space="0" w:color="auto"/>
                <w:left w:val="none" w:sz="0" w:space="0" w:color="auto"/>
                <w:bottom w:val="none" w:sz="0" w:space="0" w:color="auto"/>
                <w:right w:val="none" w:sz="0" w:space="0" w:color="auto"/>
              </w:divBdr>
              <w:divsChild>
                <w:div w:id="1508013643">
                  <w:marLeft w:val="0"/>
                  <w:marRight w:val="0"/>
                  <w:marTop w:val="0"/>
                  <w:marBottom w:val="300"/>
                  <w:divBdr>
                    <w:top w:val="none" w:sz="0" w:space="0" w:color="auto"/>
                    <w:left w:val="none" w:sz="0" w:space="0" w:color="auto"/>
                    <w:bottom w:val="none" w:sz="0" w:space="0" w:color="auto"/>
                    <w:right w:val="none" w:sz="0" w:space="0" w:color="auto"/>
                  </w:divBdr>
                  <w:divsChild>
                    <w:div w:id="1464926767">
                      <w:marLeft w:val="0"/>
                      <w:marRight w:val="0"/>
                      <w:marTop w:val="0"/>
                      <w:marBottom w:val="0"/>
                      <w:divBdr>
                        <w:top w:val="none" w:sz="0" w:space="0" w:color="auto"/>
                        <w:left w:val="none" w:sz="0" w:space="0" w:color="auto"/>
                        <w:bottom w:val="none" w:sz="0" w:space="0" w:color="auto"/>
                        <w:right w:val="none" w:sz="0" w:space="0" w:color="auto"/>
                      </w:divBdr>
                      <w:divsChild>
                        <w:div w:id="2171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026616">
      <w:bodyDiv w:val="1"/>
      <w:marLeft w:val="0"/>
      <w:marRight w:val="0"/>
      <w:marTop w:val="0"/>
      <w:marBottom w:val="0"/>
      <w:divBdr>
        <w:top w:val="none" w:sz="0" w:space="0" w:color="auto"/>
        <w:left w:val="none" w:sz="0" w:space="0" w:color="auto"/>
        <w:bottom w:val="none" w:sz="0" w:space="0" w:color="auto"/>
        <w:right w:val="none" w:sz="0" w:space="0" w:color="auto"/>
      </w:divBdr>
      <w:divsChild>
        <w:div w:id="1208105999">
          <w:marLeft w:val="0"/>
          <w:marRight w:val="0"/>
          <w:marTop w:val="0"/>
          <w:marBottom w:val="0"/>
          <w:divBdr>
            <w:top w:val="none" w:sz="0" w:space="0" w:color="auto"/>
            <w:left w:val="none" w:sz="0" w:space="0" w:color="auto"/>
            <w:bottom w:val="none" w:sz="0" w:space="0" w:color="auto"/>
            <w:right w:val="none" w:sz="0" w:space="0" w:color="auto"/>
          </w:divBdr>
          <w:divsChild>
            <w:div w:id="304044293">
              <w:marLeft w:val="0"/>
              <w:marRight w:val="0"/>
              <w:marTop w:val="0"/>
              <w:marBottom w:val="0"/>
              <w:divBdr>
                <w:top w:val="single" w:sz="2" w:space="0" w:color="FFFFFF"/>
                <w:left w:val="single" w:sz="6" w:space="0" w:color="FFFFFF"/>
                <w:bottom w:val="single" w:sz="6" w:space="0" w:color="FFFFFF"/>
                <w:right w:val="single" w:sz="6" w:space="0" w:color="FFFFFF"/>
              </w:divBdr>
              <w:divsChild>
                <w:div w:id="594898782">
                  <w:marLeft w:val="0"/>
                  <w:marRight w:val="0"/>
                  <w:marTop w:val="0"/>
                  <w:marBottom w:val="0"/>
                  <w:divBdr>
                    <w:top w:val="single" w:sz="6" w:space="1" w:color="D3D3D3"/>
                    <w:left w:val="none" w:sz="0" w:space="0" w:color="auto"/>
                    <w:bottom w:val="none" w:sz="0" w:space="0" w:color="auto"/>
                    <w:right w:val="none" w:sz="0" w:space="0" w:color="auto"/>
                  </w:divBdr>
                  <w:divsChild>
                    <w:div w:id="1098722288">
                      <w:marLeft w:val="0"/>
                      <w:marRight w:val="0"/>
                      <w:marTop w:val="0"/>
                      <w:marBottom w:val="0"/>
                      <w:divBdr>
                        <w:top w:val="none" w:sz="0" w:space="0" w:color="auto"/>
                        <w:left w:val="none" w:sz="0" w:space="0" w:color="auto"/>
                        <w:bottom w:val="none" w:sz="0" w:space="0" w:color="auto"/>
                        <w:right w:val="none" w:sz="0" w:space="0" w:color="auto"/>
                      </w:divBdr>
                      <w:divsChild>
                        <w:div w:id="78665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464030">
      <w:bodyDiv w:val="1"/>
      <w:marLeft w:val="0"/>
      <w:marRight w:val="0"/>
      <w:marTop w:val="0"/>
      <w:marBottom w:val="0"/>
      <w:divBdr>
        <w:top w:val="none" w:sz="0" w:space="0" w:color="auto"/>
        <w:left w:val="none" w:sz="0" w:space="0" w:color="auto"/>
        <w:bottom w:val="none" w:sz="0" w:space="0" w:color="auto"/>
        <w:right w:val="none" w:sz="0" w:space="0" w:color="auto"/>
      </w:divBdr>
      <w:divsChild>
        <w:div w:id="1438138316">
          <w:marLeft w:val="0"/>
          <w:marRight w:val="0"/>
          <w:marTop w:val="1050"/>
          <w:marBottom w:val="0"/>
          <w:divBdr>
            <w:top w:val="none" w:sz="0" w:space="0" w:color="auto"/>
            <w:left w:val="none" w:sz="0" w:space="0" w:color="auto"/>
            <w:bottom w:val="none" w:sz="0" w:space="0" w:color="auto"/>
            <w:right w:val="none" w:sz="0" w:space="0" w:color="auto"/>
          </w:divBdr>
          <w:divsChild>
            <w:div w:id="1416780802">
              <w:marLeft w:val="0"/>
              <w:marRight w:val="0"/>
              <w:marTop w:val="0"/>
              <w:marBottom w:val="0"/>
              <w:divBdr>
                <w:top w:val="none" w:sz="0" w:space="0" w:color="auto"/>
                <w:left w:val="none" w:sz="0" w:space="0" w:color="auto"/>
                <w:bottom w:val="none" w:sz="0" w:space="0" w:color="auto"/>
                <w:right w:val="none" w:sz="0" w:space="0" w:color="auto"/>
              </w:divBdr>
              <w:divsChild>
                <w:div w:id="717897755">
                  <w:marLeft w:val="0"/>
                  <w:marRight w:val="0"/>
                  <w:marTop w:val="0"/>
                  <w:marBottom w:val="300"/>
                  <w:divBdr>
                    <w:top w:val="none" w:sz="0" w:space="0" w:color="auto"/>
                    <w:left w:val="none" w:sz="0" w:space="0" w:color="auto"/>
                    <w:bottom w:val="none" w:sz="0" w:space="0" w:color="auto"/>
                    <w:right w:val="none" w:sz="0" w:space="0" w:color="auto"/>
                  </w:divBdr>
                  <w:divsChild>
                    <w:div w:id="1282808248">
                      <w:marLeft w:val="0"/>
                      <w:marRight w:val="0"/>
                      <w:marTop w:val="0"/>
                      <w:marBottom w:val="0"/>
                      <w:divBdr>
                        <w:top w:val="none" w:sz="0" w:space="0" w:color="auto"/>
                        <w:left w:val="none" w:sz="0" w:space="0" w:color="auto"/>
                        <w:bottom w:val="none" w:sz="0" w:space="0" w:color="auto"/>
                        <w:right w:val="none" w:sz="0" w:space="0" w:color="auto"/>
                      </w:divBdr>
                      <w:divsChild>
                        <w:div w:id="163455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564190">
      <w:bodyDiv w:val="1"/>
      <w:marLeft w:val="0"/>
      <w:marRight w:val="0"/>
      <w:marTop w:val="0"/>
      <w:marBottom w:val="0"/>
      <w:divBdr>
        <w:top w:val="none" w:sz="0" w:space="0" w:color="auto"/>
        <w:left w:val="none" w:sz="0" w:space="0" w:color="auto"/>
        <w:bottom w:val="none" w:sz="0" w:space="0" w:color="auto"/>
        <w:right w:val="none" w:sz="0" w:space="0" w:color="auto"/>
      </w:divBdr>
      <w:divsChild>
        <w:div w:id="457601359">
          <w:marLeft w:val="0"/>
          <w:marRight w:val="0"/>
          <w:marTop w:val="0"/>
          <w:marBottom w:val="0"/>
          <w:divBdr>
            <w:top w:val="none" w:sz="0" w:space="0" w:color="auto"/>
            <w:left w:val="none" w:sz="0" w:space="0" w:color="auto"/>
            <w:bottom w:val="none" w:sz="0" w:space="0" w:color="auto"/>
            <w:right w:val="none" w:sz="0" w:space="0" w:color="auto"/>
          </w:divBdr>
          <w:divsChild>
            <w:div w:id="941452706">
              <w:marLeft w:val="0"/>
              <w:marRight w:val="0"/>
              <w:marTop w:val="0"/>
              <w:marBottom w:val="0"/>
              <w:divBdr>
                <w:top w:val="none" w:sz="0" w:space="0" w:color="auto"/>
                <w:left w:val="none" w:sz="0" w:space="0" w:color="auto"/>
                <w:bottom w:val="none" w:sz="0" w:space="0" w:color="auto"/>
                <w:right w:val="none" w:sz="0" w:space="0" w:color="auto"/>
              </w:divBdr>
              <w:divsChild>
                <w:div w:id="1313607602">
                  <w:marLeft w:val="0"/>
                  <w:marRight w:val="0"/>
                  <w:marTop w:val="0"/>
                  <w:marBottom w:val="0"/>
                  <w:divBdr>
                    <w:top w:val="none" w:sz="0" w:space="0" w:color="auto"/>
                    <w:left w:val="none" w:sz="0" w:space="0" w:color="auto"/>
                    <w:bottom w:val="none" w:sz="0" w:space="0" w:color="auto"/>
                    <w:right w:val="none" w:sz="0" w:space="0" w:color="auto"/>
                  </w:divBdr>
                  <w:divsChild>
                    <w:div w:id="1933589907">
                      <w:marLeft w:val="0"/>
                      <w:marRight w:val="0"/>
                      <w:marTop w:val="0"/>
                      <w:marBottom w:val="0"/>
                      <w:divBdr>
                        <w:top w:val="none" w:sz="0" w:space="0" w:color="auto"/>
                        <w:left w:val="none" w:sz="0" w:space="0" w:color="auto"/>
                        <w:bottom w:val="none" w:sz="0" w:space="0" w:color="auto"/>
                        <w:right w:val="none" w:sz="0" w:space="0" w:color="auto"/>
                      </w:divBdr>
                      <w:divsChild>
                        <w:div w:id="174371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861177">
      <w:bodyDiv w:val="1"/>
      <w:marLeft w:val="0"/>
      <w:marRight w:val="0"/>
      <w:marTop w:val="0"/>
      <w:marBottom w:val="0"/>
      <w:divBdr>
        <w:top w:val="none" w:sz="0" w:space="0" w:color="auto"/>
        <w:left w:val="none" w:sz="0" w:space="0" w:color="auto"/>
        <w:bottom w:val="none" w:sz="0" w:space="0" w:color="auto"/>
        <w:right w:val="none" w:sz="0" w:space="0" w:color="auto"/>
      </w:divBdr>
      <w:divsChild>
        <w:div w:id="2138134348">
          <w:marLeft w:val="0"/>
          <w:marRight w:val="0"/>
          <w:marTop w:val="0"/>
          <w:marBottom w:val="0"/>
          <w:divBdr>
            <w:top w:val="none" w:sz="0" w:space="0" w:color="auto"/>
            <w:left w:val="none" w:sz="0" w:space="0" w:color="auto"/>
            <w:bottom w:val="none" w:sz="0" w:space="0" w:color="auto"/>
            <w:right w:val="none" w:sz="0" w:space="0" w:color="auto"/>
          </w:divBdr>
          <w:divsChild>
            <w:div w:id="255405036">
              <w:marLeft w:val="0"/>
              <w:marRight w:val="0"/>
              <w:marTop w:val="0"/>
              <w:marBottom w:val="0"/>
              <w:divBdr>
                <w:top w:val="none" w:sz="0" w:space="0" w:color="auto"/>
                <w:left w:val="none" w:sz="0" w:space="0" w:color="auto"/>
                <w:bottom w:val="none" w:sz="0" w:space="0" w:color="auto"/>
                <w:right w:val="none" w:sz="0" w:space="0" w:color="auto"/>
              </w:divBdr>
              <w:divsChild>
                <w:div w:id="1319069313">
                  <w:marLeft w:val="0"/>
                  <w:marRight w:val="0"/>
                  <w:marTop w:val="0"/>
                  <w:marBottom w:val="0"/>
                  <w:divBdr>
                    <w:top w:val="none" w:sz="0" w:space="0" w:color="auto"/>
                    <w:left w:val="none" w:sz="0" w:space="0" w:color="auto"/>
                    <w:bottom w:val="none" w:sz="0" w:space="0" w:color="auto"/>
                    <w:right w:val="none" w:sz="0" w:space="0" w:color="auto"/>
                  </w:divBdr>
                  <w:divsChild>
                    <w:div w:id="1443384077">
                      <w:marLeft w:val="0"/>
                      <w:marRight w:val="0"/>
                      <w:marTop w:val="0"/>
                      <w:marBottom w:val="0"/>
                      <w:divBdr>
                        <w:top w:val="none" w:sz="0" w:space="0" w:color="auto"/>
                        <w:left w:val="none" w:sz="0" w:space="0" w:color="auto"/>
                        <w:bottom w:val="none" w:sz="0" w:space="0" w:color="auto"/>
                        <w:right w:val="none" w:sz="0" w:space="0" w:color="auto"/>
                      </w:divBdr>
                      <w:divsChild>
                        <w:div w:id="187114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062273">
      <w:bodyDiv w:val="1"/>
      <w:marLeft w:val="0"/>
      <w:marRight w:val="0"/>
      <w:marTop w:val="0"/>
      <w:marBottom w:val="0"/>
      <w:divBdr>
        <w:top w:val="none" w:sz="0" w:space="0" w:color="auto"/>
        <w:left w:val="none" w:sz="0" w:space="0" w:color="auto"/>
        <w:bottom w:val="none" w:sz="0" w:space="0" w:color="auto"/>
        <w:right w:val="none" w:sz="0" w:space="0" w:color="auto"/>
      </w:divBdr>
    </w:div>
    <w:div w:id="193882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an.dean@local.gov.uk" TargetMode="External"/><Relationship Id="rId5" Type="http://schemas.openxmlformats.org/officeDocument/2006/relationships/numbering" Target="numbering.xml"/><Relationship Id="rId15" Type="http://schemas.openxmlformats.org/officeDocument/2006/relationships/hyperlink" Target="http://www.csacentre.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35CA6B60000146850AFFCB017A5D6F" ma:contentTypeVersion="4" ma:contentTypeDescription="Create a new document." ma:contentTypeScope="" ma:versionID="74da73c69a7ce48deb6c2b222465c5e6">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90CC1-3C90-4EED-BE79-CC546E897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11D8DA-7CA7-4C05-8745-3E5D2C3B891A}">
  <ds:schemaRefs>
    <ds:schemaRef ds:uri="http://purl.org/dc/dcmitype/"/>
    <ds:schemaRef ds:uri="http://purl.org/dc/terms/"/>
    <ds:schemaRef ds:uri="http://schemas.openxmlformats.org/package/2006/metadata/core-properties"/>
    <ds:schemaRef ds:uri="http://schemas.microsoft.com/office/2006/documentManagement/types"/>
    <ds:schemaRef ds:uri="http://schemas.microsoft.com/office/2006/metadata/properties"/>
    <ds:schemaRef ds:uri="c8febe6a-14d9-43ab-83c3-c48f478fa47c"/>
    <ds:schemaRef ds:uri="http://purl.org/dc/elements/1.1/"/>
    <ds:schemaRef ds:uri="http://schemas.microsoft.com/office/infopath/2007/PartnerControls"/>
    <ds:schemaRef ds:uri="1c8a0e75-f4bc-4eb4-8ed0-578eaea9e1ca"/>
    <ds:schemaRef ds:uri="http://www.w3.org/XML/1998/namespace"/>
  </ds:schemaRefs>
</ds:datastoreItem>
</file>

<file path=customXml/itemProps3.xml><?xml version="1.0" encoding="utf-8"?>
<ds:datastoreItem xmlns:ds="http://schemas.openxmlformats.org/officeDocument/2006/customXml" ds:itemID="{0F493ACF-3165-4D25-86C7-26DEED1ECBE7}">
  <ds:schemaRefs>
    <ds:schemaRef ds:uri="http://schemas.microsoft.com/sharepoint/v3/contenttype/forms"/>
  </ds:schemaRefs>
</ds:datastoreItem>
</file>

<file path=customXml/itemProps4.xml><?xml version="1.0" encoding="utf-8"?>
<ds:datastoreItem xmlns:ds="http://schemas.openxmlformats.org/officeDocument/2006/customXml" ds:itemID="{5EDC1F59-D7C7-43C0-A589-18B97705D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15275B3C</Template>
  <TotalTime>4</TotalTime>
  <Pages>3</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3876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Frances Marshall</dc:creator>
  <cp:keywords/>
  <dc:description/>
  <cp:lastModifiedBy>Alexander Saul</cp:lastModifiedBy>
  <cp:revision>6</cp:revision>
  <dcterms:created xsi:type="dcterms:W3CDTF">2017-03-15T17:32:00Z</dcterms:created>
  <dcterms:modified xsi:type="dcterms:W3CDTF">2017-03-16T14:01:00Z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0x0101007235CA6B60000146850AFFCB017A5D6F</vt:lpwstr>
  </property>
  <property fmtid="{D5CDD505-2E9C-101B-9397-08002B2CF9AE}" pid="3" name="LGA Template">
    <vt:lpwstr>Template</vt:lpwstr>
  </property>
</Properties>
</file>